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6048" w:type="dxa"/>
        <w:tblLook w:val="01E0" w:firstRow="1" w:lastRow="1" w:firstColumn="1" w:lastColumn="1" w:noHBand="0" w:noVBand="0"/>
      </w:tblPr>
      <w:tblGrid>
        <w:gridCol w:w="3164"/>
      </w:tblGrid>
      <w:tr w:rsidR="001D58DC" w14:paraId="318490F7" w14:textId="77777777" w:rsidTr="00316138">
        <w:tc>
          <w:tcPr>
            <w:tcW w:w="3164" w:type="dxa"/>
          </w:tcPr>
          <w:p w14:paraId="44A60E6F" w14:textId="1C277423" w:rsidR="001D58DC" w:rsidRDefault="001D58DC" w:rsidP="00316138">
            <w:pPr>
              <w:jc w:val="both"/>
              <w:rPr>
                <w:rFonts w:ascii="Arial" w:hAnsi="Arial" w:cs="Arial"/>
              </w:rPr>
            </w:pPr>
            <w:r w:rsidRPr="00660534">
              <w:rPr>
                <w:rFonts w:ascii="Arial" w:hAnsi="Arial" w:cs="Arial"/>
                <w:sz w:val="16"/>
                <w:szCs w:val="16"/>
              </w:rPr>
              <w:t>E-mail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Markoja</w:t>
            </w:r>
          </w:p>
        </w:tc>
      </w:tr>
      <w:tr w:rsidR="001D58DC" w:rsidRPr="00660534" w14:paraId="11C3B39A" w14:textId="77777777" w:rsidTr="00316138">
        <w:tc>
          <w:tcPr>
            <w:tcW w:w="3164" w:type="dxa"/>
          </w:tcPr>
          <w:p w14:paraId="45BA2900" w14:textId="49FD1496" w:rsidR="001D58DC" w:rsidRPr="00660534" w:rsidRDefault="001D58DC" w:rsidP="003161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0534">
              <w:rPr>
                <w:rFonts w:ascii="Arial" w:hAnsi="Arial" w:cs="Arial"/>
                <w:sz w:val="16"/>
                <w:szCs w:val="16"/>
              </w:rPr>
              <w:t>Prejeto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</w:rPr>
              <w:t>8/1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-2015</w:t>
            </w:r>
          </w:p>
        </w:tc>
      </w:tr>
      <w:tr w:rsidR="001D58DC" w14:paraId="44911315" w14:textId="77777777" w:rsidTr="00316138">
        <w:tc>
          <w:tcPr>
            <w:tcW w:w="3164" w:type="dxa"/>
          </w:tcPr>
          <w:p w14:paraId="1BCDE32E" w14:textId="0C0D6200" w:rsidR="001D58DC" w:rsidRDefault="001D58DC" w:rsidP="00316138">
            <w:pPr>
              <w:jc w:val="both"/>
              <w:rPr>
                <w:rFonts w:ascii="Arial" w:hAnsi="Arial" w:cs="Arial"/>
              </w:rPr>
            </w:pPr>
            <w:r w:rsidRPr="00660534">
              <w:rPr>
                <w:rFonts w:ascii="Arial" w:hAnsi="Arial" w:cs="Arial"/>
                <w:sz w:val="16"/>
                <w:szCs w:val="16"/>
              </w:rPr>
              <w:t>Številka</w:t>
            </w:r>
            <w:r>
              <w:rPr>
                <w:rFonts w:ascii="Arial" w:hAnsi="Arial" w:cs="Arial"/>
              </w:rPr>
              <w:t>:</w:t>
            </w:r>
            <w:r w:rsidRPr="008727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1-</w:t>
            </w:r>
            <w:r>
              <w:rPr>
                <w:rFonts w:ascii="Arial" w:hAnsi="Arial" w:cs="Arial"/>
                <w:b/>
                <w:sz w:val="28"/>
                <w:szCs w:val="28"/>
              </w:rPr>
              <w:t>5/1</w:t>
            </w:r>
          </w:p>
        </w:tc>
      </w:tr>
    </w:tbl>
    <w:p w14:paraId="63E4FB3A" w14:textId="77777777" w:rsidR="00DC1713" w:rsidRPr="00BC0BA7" w:rsidRDefault="00DC1713" w:rsidP="00BC0BA7">
      <w:pPr>
        <w:pStyle w:val="center"/>
        <w:jc w:val="both"/>
        <w:rPr>
          <w:rStyle w:val="VrstapredpisaZnak"/>
          <w:rFonts w:ascii="Arial" w:eastAsia="Arial" w:hAnsi="Arial" w:cs="Arial"/>
          <w:caps/>
          <w:sz w:val="20"/>
          <w:szCs w:val="20"/>
          <w:lang w:val="sl-SI"/>
        </w:rPr>
      </w:pPr>
    </w:p>
    <w:p w14:paraId="66A52528" w14:textId="79E40254" w:rsidR="00DC1713" w:rsidRPr="00BC0BA7" w:rsidRDefault="00BC0BA7" w:rsidP="00BC0BA7">
      <w:pPr>
        <w:pStyle w:val="center"/>
        <w:jc w:val="both"/>
        <w:rPr>
          <w:rStyle w:val="VrstapredpisaZnak"/>
          <w:rFonts w:ascii="Arial" w:eastAsia="Arial" w:hAnsi="Arial" w:cs="Arial"/>
          <w:caps/>
          <w:sz w:val="20"/>
          <w:szCs w:val="20"/>
          <w:lang w:val="sl-SI"/>
        </w:rPr>
      </w:pP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N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a podlagi </w:t>
      </w: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drugeg</w:t>
      </w:r>
      <w:r w:rsid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a</w:t>
      </w:r>
      <w:r w:rsidR="00AB7C85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 </w:t>
      </w:r>
      <w:r w:rsid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in šestega 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>odstavka 1</w:t>
      </w: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1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. člena </w:t>
      </w:r>
      <w:bookmarkStart w:id="0" w:name="_Hlk214277406"/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Z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>akona o gostinstvu (Uradni list RS</w:t>
      </w:r>
      <w:r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, št. </w:t>
      </w:r>
      <w:r w:rsidR="00B960EB"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77</w:t>
      </w:r>
      <w:r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/25</w:t>
      </w:r>
      <w:r w:rsidR="00041F1B">
        <w:rPr>
          <w:rStyle w:val="VrstapredpisaZnak"/>
          <w:rFonts w:ascii="Arial" w:eastAsia="Arial" w:hAnsi="Arial" w:cs="Arial"/>
          <w:sz w:val="20"/>
          <w:szCs w:val="20"/>
          <w:lang w:val="sl-SI"/>
        </w:rPr>
        <w:t>; v nadaljnjem besedilu: ZGos-1</w:t>
      </w:r>
      <w:r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)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 </w:t>
      </w:r>
      <w:bookmarkEnd w:id="0"/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>minister za gospodars</w:t>
      </w: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tvo, turizem in šport izdaja</w:t>
      </w:r>
    </w:p>
    <w:p w14:paraId="611D5836" w14:textId="77777777" w:rsidR="00DC1713" w:rsidRDefault="00DC1713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312FFFBA" w14:textId="77777777" w:rsidR="00DA02A2" w:rsidRDefault="00DA02A2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39BE72CC" w14:textId="77777777" w:rsidR="00DA02A2" w:rsidRDefault="00DA02A2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4E452005" w14:textId="77777777" w:rsidR="00DA02A2" w:rsidRDefault="00DA02A2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1F87BEEB" w14:textId="77777777" w:rsidR="00DC1713" w:rsidRDefault="00DC1713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07C81B2E" w14:textId="22C756B4" w:rsidR="00B960EB" w:rsidRDefault="00F4236C" w:rsidP="002E2123">
      <w:pPr>
        <w:pStyle w:val="center"/>
        <w:rPr>
          <w:rFonts w:ascii="Arial" w:eastAsia="Arial" w:hAnsi="Arial" w:cs="Arial"/>
          <w:b/>
          <w:bCs/>
          <w:caps/>
          <w:sz w:val="20"/>
          <w:szCs w:val="20"/>
          <w:lang w:val="sl-SI"/>
        </w:rPr>
      </w:pPr>
      <w:r w:rsidRPr="00DF53E1"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  <w:t>PRAVILNIK</w:t>
      </w:r>
      <w:r w:rsidR="002E2123">
        <w:rPr>
          <w:rFonts w:ascii="Arial" w:eastAsia="Arial" w:hAnsi="Arial" w:cs="Arial"/>
          <w:b/>
          <w:bCs/>
          <w:caps/>
          <w:sz w:val="20"/>
          <w:szCs w:val="20"/>
          <w:lang w:val="sl-SI"/>
        </w:rPr>
        <w:t xml:space="preserve"> </w:t>
      </w:r>
    </w:p>
    <w:p w14:paraId="2F2AEDE7" w14:textId="2B3DF9F4" w:rsidR="009F22AD" w:rsidRDefault="00B960EB" w:rsidP="002E2123">
      <w:pPr>
        <w:pStyle w:val="center"/>
        <w:rPr>
          <w:rFonts w:ascii="Arial" w:eastAsia="Arial" w:hAnsi="Arial" w:cs="Arial"/>
          <w:b/>
          <w:bCs/>
          <w:sz w:val="20"/>
          <w:szCs w:val="20"/>
          <w:lang w:val="sl-SI"/>
        </w:rPr>
      </w:pPr>
      <w:r>
        <w:rPr>
          <w:rFonts w:ascii="Arial" w:eastAsia="Arial" w:hAnsi="Arial" w:cs="Arial"/>
          <w:b/>
          <w:bCs/>
          <w:sz w:val="20"/>
          <w:szCs w:val="20"/>
          <w:lang w:val="sl-SI"/>
        </w:rPr>
        <w:t>o obratovalnem času gostinskih obratov</w:t>
      </w:r>
    </w:p>
    <w:p w14:paraId="275DDFF4" w14:textId="77777777" w:rsidR="00DA02A2" w:rsidRDefault="00DA02A2" w:rsidP="002E2123">
      <w:pPr>
        <w:pStyle w:val="center"/>
        <w:rPr>
          <w:rFonts w:ascii="Arial" w:eastAsia="Arial" w:hAnsi="Arial" w:cs="Arial"/>
          <w:b/>
          <w:bCs/>
          <w:sz w:val="20"/>
          <w:szCs w:val="20"/>
          <w:lang w:val="sl-SI"/>
        </w:rPr>
      </w:pPr>
    </w:p>
    <w:p w14:paraId="7ABF7796" w14:textId="77777777" w:rsidR="00C11B0D" w:rsidRDefault="00C11B0D" w:rsidP="002E2123">
      <w:pPr>
        <w:pStyle w:val="center"/>
        <w:rPr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6A0B1189" w14:textId="0E2EB0FB" w:rsidR="00AC2976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C2976" w:rsidRPr="00C11B0D">
        <w:rPr>
          <w:rFonts w:ascii="Arial" w:hAnsi="Arial" w:cs="Arial"/>
          <w:sz w:val="20"/>
          <w:szCs w:val="20"/>
        </w:rPr>
        <w:t>č</w:t>
      </w:r>
      <w:r w:rsidR="00F4236C" w:rsidRPr="00C11B0D">
        <w:rPr>
          <w:rFonts w:ascii="Arial" w:hAnsi="Arial" w:cs="Arial"/>
          <w:sz w:val="20"/>
          <w:szCs w:val="20"/>
        </w:rPr>
        <w:t>len</w:t>
      </w:r>
    </w:p>
    <w:p w14:paraId="245FC902" w14:textId="17BCB36C" w:rsidR="00C11B0D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 w:rsidRPr="00C11B0D">
        <w:rPr>
          <w:rFonts w:ascii="Arial" w:hAnsi="Arial" w:cs="Arial"/>
          <w:sz w:val="20"/>
          <w:szCs w:val="20"/>
        </w:rPr>
        <w:t>(vsebina</w:t>
      </w:r>
      <w:r w:rsidR="00434D8B">
        <w:rPr>
          <w:rFonts w:ascii="Arial" w:hAnsi="Arial" w:cs="Arial"/>
          <w:sz w:val="20"/>
          <w:szCs w:val="20"/>
        </w:rPr>
        <w:t xml:space="preserve"> in predmet urejanja</w:t>
      </w:r>
      <w:r w:rsidRPr="00C11B0D">
        <w:rPr>
          <w:rFonts w:ascii="Arial" w:hAnsi="Arial" w:cs="Arial"/>
          <w:sz w:val="20"/>
          <w:szCs w:val="20"/>
        </w:rPr>
        <w:t>)</w:t>
      </w:r>
    </w:p>
    <w:p w14:paraId="01E0524C" w14:textId="1E86D4B5" w:rsidR="005A6B5F" w:rsidRPr="00D83F7F" w:rsidRDefault="00C03C96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C03C96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4236C" w:rsidRPr="00DF53E1">
        <w:rPr>
          <w:rFonts w:ascii="Arial" w:eastAsia="Arial" w:hAnsi="Arial" w:cs="Arial"/>
          <w:sz w:val="20"/>
          <w:szCs w:val="20"/>
          <w:lang w:val="sl-SI"/>
        </w:rPr>
        <w:t xml:space="preserve">Ta pravilnik določa </w:t>
      </w:r>
      <w:r w:rsidR="00AB7C85">
        <w:rPr>
          <w:rFonts w:ascii="Arial" w:eastAsia="Arial" w:hAnsi="Arial" w:cs="Arial"/>
          <w:sz w:val="20"/>
          <w:szCs w:val="20"/>
          <w:lang w:val="sl-SI"/>
        </w:rPr>
        <w:t>časovni okvir</w:t>
      </w:r>
      <w:r w:rsidR="00F0410D" w:rsidRPr="00DF53E1">
        <w:rPr>
          <w:rFonts w:ascii="Arial" w:eastAsia="Arial" w:hAnsi="Arial" w:cs="Arial"/>
          <w:sz w:val="20"/>
          <w:szCs w:val="20"/>
          <w:lang w:val="sl-SI"/>
        </w:rPr>
        <w:t xml:space="preserve"> rednega obratovalnega časa </w:t>
      </w:r>
      <w:r w:rsidR="00401D0F" w:rsidRPr="00DF53E1">
        <w:rPr>
          <w:rFonts w:ascii="Arial" w:eastAsia="Arial" w:hAnsi="Arial" w:cs="Arial"/>
          <w:sz w:val="20"/>
          <w:szCs w:val="20"/>
          <w:lang w:val="sl-SI"/>
        </w:rPr>
        <w:t>gostinskih obratov</w:t>
      </w:r>
      <w:r w:rsidR="00582E28">
        <w:rPr>
          <w:rFonts w:ascii="Arial" w:eastAsia="Arial" w:hAnsi="Arial" w:cs="Arial"/>
          <w:sz w:val="20"/>
          <w:szCs w:val="20"/>
          <w:lang w:val="sl-SI"/>
        </w:rPr>
        <w:t>, v katerih se opravlja prehrambna dejavnost (v nadaljnjem besedilu: prehrambni obrat)</w:t>
      </w:r>
      <w:r w:rsidR="00084F83">
        <w:rPr>
          <w:rFonts w:ascii="Arial" w:eastAsia="Arial" w:hAnsi="Arial" w:cs="Arial"/>
          <w:sz w:val="20"/>
          <w:szCs w:val="20"/>
          <w:lang w:val="sl-SI"/>
        </w:rPr>
        <w:t>.</w:t>
      </w:r>
    </w:p>
    <w:p w14:paraId="47F3910A" w14:textId="77777777" w:rsidR="005A6B5F" w:rsidRDefault="005A6B5F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294B51F" w14:textId="15DDB135" w:rsidR="00FD2623" w:rsidRDefault="00C03C96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1765A1">
        <w:rPr>
          <w:rFonts w:ascii="Arial" w:eastAsia="Arial" w:hAnsi="Arial" w:cs="Arial"/>
          <w:sz w:val="20"/>
          <w:szCs w:val="20"/>
          <w:lang w:val="sl-SI"/>
        </w:rPr>
        <w:t>2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Pravilnik določa tudi </w:t>
      </w:r>
      <w:r w:rsidR="00B960EB">
        <w:rPr>
          <w:rFonts w:ascii="Arial" w:eastAsia="Arial" w:hAnsi="Arial" w:cs="Arial"/>
          <w:sz w:val="20"/>
          <w:szCs w:val="20"/>
          <w:lang w:val="sl-SI"/>
        </w:rPr>
        <w:t xml:space="preserve">vsebino vloge za </w:t>
      </w:r>
      <w:r w:rsidR="00B960EB" w:rsidRPr="00B960EB">
        <w:rPr>
          <w:rFonts w:ascii="Arial" w:eastAsia="Arial" w:hAnsi="Arial" w:cs="Arial"/>
          <w:sz w:val="20"/>
          <w:szCs w:val="20"/>
          <w:lang w:val="sl-SI"/>
        </w:rPr>
        <w:t>pridobitev soglasja</w:t>
      </w:r>
      <w:r w:rsidR="00B960EB" w:rsidRPr="00B960EB">
        <w:rPr>
          <w:lang w:val="sl-SI"/>
        </w:rPr>
        <w:t xml:space="preserve"> </w:t>
      </w:r>
      <w:r w:rsidR="00B960EB" w:rsidRPr="00B960EB">
        <w:rPr>
          <w:rFonts w:ascii="Arial" w:eastAsia="Arial" w:hAnsi="Arial" w:cs="Arial"/>
          <w:sz w:val="20"/>
          <w:szCs w:val="20"/>
          <w:lang w:val="sl-SI"/>
        </w:rPr>
        <w:t>občine k podaljšanemu obratovalnemu času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 prehrambnih obratov</w:t>
      </w:r>
      <w:r w:rsidR="00B960EB">
        <w:rPr>
          <w:rFonts w:ascii="Arial" w:eastAsia="Arial" w:hAnsi="Arial" w:cs="Arial"/>
          <w:sz w:val="20"/>
          <w:szCs w:val="20"/>
          <w:lang w:val="sl-SI"/>
        </w:rPr>
        <w:t xml:space="preserve"> in vsebino </w:t>
      </w:r>
      <w:r w:rsidR="00FD2623">
        <w:rPr>
          <w:rFonts w:ascii="Arial" w:eastAsia="Arial" w:hAnsi="Arial" w:cs="Arial"/>
          <w:sz w:val="20"/>
          <w:szCs w:val="20"/>
          <w:lang w:val="sl-SI"/>
        </w:rPr>
        <w:t xml:space="preserve">soglasja </w:t>
      </w:r>
      <w:bookmarkStart w:id="1" w:name="_Hlk213064336"/>
      <w:r w:rsidR="00FD2623">
        <w:rPr>
          <w:rFonts w:ascii="Arial" w:eastAsia="Arial" w:hAnsi="Arial" w:cs="Arial"/>
          <w:sz w:val="20"/>
          <w:szCs w:val="20"/>
          <w:lang w:val="sl-SI"/>
        </w:rPr>
        <w:t>k podaljšanemu obratovalnemu času</w:t>
      </w:r>
      <w:bookmarkEnd w:id="1"/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prehrambnega obrata</w:t>
      </w:r>
      <w:r w:rsidR="00B960EB"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613252BD" w14:textId="77777777" w:rsidR="00C811F8" w:rsidRDefault="00C811F8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91EAE3D" w14:textId="5EEDF0BB" w:rsidR="009F22A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11B0D">
        <w:rPr>
          <w:rFonts w:ascii="Arial" w:hAnsi="Arial" w:cs="Arial"/>
          <w:sz w:val="20"/>
          <w:szCs w:val="20"/>
        </w:rPr>
        <w:t>č</w:t>
      </w:r>
      <w:r w:rsidR="00F4236C" w:rsidRPr="00C11B0D">
        <w:rPr>
          <w:rFonts w:ascii="Arial" w:hAnsi="Arial" w:cs="Arial"/>
          <w:sz w:val="20"/>
          <w:szCs w:val="20"/>
        </w:rPr>
        <w:t>len</w:t>
      </w:r>
    </w:p>
    <w:p w14:paraId="4F5DD6BC" w14:textId="0CE6958F" w:rsidR="00C11B0D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(obratovanje gostinskih obratov)</w:t>
      </w:r>
    </w:p>
    <w:p w14:paraId="709D7F7F" w14:textId="0855576E" w:rsidR="00D83F7F" w:rsidRDefault="00E319F1" w:rsidP="00D83F7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319F1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582E28" w:rsidRPr="00582E28">
        <w:rPr>
          <w:rFonts w:ascii="Arial" w:eastAsia="Arial" w:hAnsi="Arial" w:cs="Arial"/>
          <w:sz w:val="20"/>
          <w:szCs w:val="20"/>
          <w:lang w:val="sl-SI"/>
        </w:rPr>
        <w:t>Gostinski obrat obratuje v skladu z objavljenim obratovalnim časom za vse dni v tednu. Objavljen obratovalni čas mora jasno izkazovati čas obratovanja za posamezen dan, tudi za praznik, in je lahko naveden enotno za več dni ali za vse dni v tednu, če obratovalni čas v teh dneh poteka znotraj istega časovnega obsega. Pri neprekinjenem obratovanju se obratovalni čas lahko objavi z navedbo »0–24« brez navedbe posameznih dni.</w:t>
      </w:r>
    </w:p>
    <w:p w14:paraId="43720915" w14:textId="77777777" w:rsidR="00C04B22" w:rsidRDefault="00C04B22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3D4FC11" w14:textId="14B79913" w:rsidR="002E2123" w:rsidRDefault="00E319F1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="00C04B22">
        <w:rPr>
          <w:rFonts w:ascii="Arial" w:eastAsia="Arial" w:hAnsi="Arial" w:cs="Arial"/>
          <w:sz w:val="20"/>
          <w:szCs w:val="20"/>
          <w:lang w:val="sl-SI"/>
        </w:rPr>
        <w:t xml:space="preserve">Prehrambni obrat obratuje v 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časovnem okvirju </w:t>
      </w:r>
      <w:r w:rsidR="002E2123">
        <w:rPr>
          <w:rFonts w:ascii="Arial" w:eastAsia="Arial" w:hAnsi="Arial" w:cs="Arial"/>
          <w:sz w:val="20"/>
          <w:szCs w:val="20"/>
          <w:lang w:val="sl-SI"/>
        </w:rPr>
        <w:t xml:space="preserve">rednega obratovalnega časa, določenega s tem pravilnikom. Izven 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tega časovnega okvirja </w:t>
      </w:r>
      <w:r w:rsidR="002E2123">
        <w:rPr>
          <w:rFonts w:ascii="Arial" w:eastAsia="Arial" w:hAnsi="Arial" w:cs="Arial"/>
          <w:sz w:val="20"/>
          <w:szCs w:val="20"/>
          <w:lang w:val="sl-SI"/>
        </w:rPr>
        <w:t xml:space="preserve">lahko </w:t>
      </w:r>
      <w:r w:rsidR="00C04B22">
        <w:rPr>
          <w:rFonts w:ascii="Arial" w:eastAsia="Arial" w:hAnsi="Arial" w:cs="Arial"/>
          <w:sz w:val="20"/>
          <w:szCs w:val="20"/>
          <w:lang w:val="sl-SI"/>
        </w:rPr>
        <w:t xml:space="preserve">obratuje le na podlagi </w:t>
      </w:r>
      <w:r w:rsidR="00C14E47">
        <w:rPr>
          <w:rFonts w:ascii="Arial" w:eastAsia="Arial" w:hAnsi="Arial" w:cs="Arial"/>
          <w:sz w:val="20"/>
          <w:szCs w:val="20"/>
          <w:lang w:val="sl-SI"/>
        </w:rPr>
        <w:t xml:space="preserve">pisnega </w:t>
      </w:r>
      <w:r w:rsidR="00C04B22">
        <w:rPr>
          <w:rFonts w:ascii="Arial" w:eastAsia="Arial" w:hAnsi="Arial" w:cs="Arial"/>
          <w:sz w:val="20"/>
          <w:szCs w:val="20"/>
          <w:lang w:val="sl-SI"/>
        </w:rPr>
        <w:t>soglasja občine k podaljšanemu obratovalnemu času</w:t>
      </w:r>
      <w:r w:rsidR="006A4D65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izdanega glede na splošni akt občine iz četrtega odstavka 11. člena ZGos-1 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 s katerim 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je določen </w:t>
      </w:r>
      <w:r w:rsidR="00AC2976" w:rsidRPr="00AC2976">
        <w:rPr>
          <w:rFonts w:ascii="Arial" w:eastAsia="Arial" w:hAnsi="Arial" w:cs="Arial"/>
          <w:sz w:val="20"/>
          <w:szCs w:val="20"/>
          <w:lang w:val="sl-SI"/>
        </w:rPr>
        <w:t xml:space="preserve">časovni okvir 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podaljšanega obratovalnega časa na območju občine ali </w:t>
      </w:r>
      <w:r w:rsidR="00F62995">
        <w:rPr>
          <w:rFonts w:ascii="Arial" w:eastAsia="Arial" w:hAnsi="Arial" w:cs="Arial"/>
          <w:sz w:val="20"/>
          <w:szCs w:val="20"/>
          <w:lang w:val="sl-SI"/>
        </w:rPr>
        <w:t>njenega dela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 (naselje, ulica). </w:t>
      </w:r>
      <w:r w:rsidR="00F62995" w:rsidRPr="00F62995">
        <w:rPr>
          <w:rFonts w:ascii="Arial" w:eastAsia="Arial" w:hAnsi="Arial" w:cs="Arial"/>
          <w:sz w:val="20"/>
          <w:szCs w:val="20"/>
          <w:lang w:val="sl-SI"/>
        </w:rPr>
        <w:t xml:space="preserve">Znotraj </w:t>
      </w:r>
      <w:r w:rsidR="00D83F7F">
        <w:rPr>
          <w:rFonts w:ascii="Arial" w:eastAsia="Arial" w:hAnsi="Arial" w:cs="Arial"/>
          <w:sz w:val="20"/>
          <w:szCs w:val="20"/>
          <w:lang w:val="sl-SI"/>
        </w:rPr>
        <w:t xml:space="preserve">časovnega okvirja </w:t>
      </w:r>
      <w:r w:rsidR="00F62995" w:rsidRPr="00F62995">
        <w:rPr>
          <w:rFonts w:ascii="Arial" w:eastAsia="Arial" w:hAnsi="Arial" w:cs="Arial"/>
          <w:sz w:val="20"/>
          <w:szCs w:val="20"/>
          <w:lang w:val="sl-SI"/>
        </w:rPr>
        <w:t>rednega obratovalnega časa in časovnega okvira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 izdanega</w:t>
      </w:r>
      <w:r w:rsidR="00B72695">
        <w:rPr>
          <w:rFonts w:ascii="Arial" w:eastAsia="Arial" w:hAnsi="Arial" w:cs="Arial"/>
          <w:sz w:val="20"/>
          <w:szCs w:val="20"/>
          <w:lang w:val="sl-SI"/>
        </w:rPr>
        <w:t xml:space="preserve"> soglasja lahko prehrambni obrat 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obratovanje prilagaja </w:t>
      </w:r>
      <w:r w:rsidR="00B72695">
        <w:rPr>
          <w:rFonts w:ascii="Arial" w:eastAsia="Arial" w:hAnsi="Arial" w:cs="Arial"/>
          <w:sz w:val="20"/>
          <w:szCs w:val="20"/>
          <w:lang w:val="sl-SI"/>
        </w:rPr>
        <w:t xml:space="preserve">svojim poslovnim potrebam in </w:t>
      </w:r>
      <w:r w:rsidR="00F62995">
        <w:rPr>
          <w:rFonts w:ascii="Arial" w:eastAsia="Arial" w:hAnsi="Arial" w:cs="Arial"/>
          <w:sz w:val="20"/>
          <w:szCs w:val="20"/>
          <w:lang w:val="sl-SI"/>
        </w:rPr>
        <w:t>ustrezno prilag</w:t>
      </w:r>
      <w:r w:rsidR="00322493">
        <w:rPr>
          <w:rFonts w:ascii="Arial" w:eastAsia="Arial" w:hAnsi="Arial" w:cs="Arial"/>
          <w:sz w:val="20"/>
          <w:szCs w:val="20"/>
          <w:lang w:val="sl-SI"/>
        </w:rPr>
        <w:t>aja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objavo </w:t>
      </w:r>
      <w:r w:rsidR="00B72695">
        <w:rPr>
          <w:rFonts w:ascii="Arial" w:eastAsia="Arial" w:hAnsi="Arial" w:cs="Arial"/>
          <w:sz w:val="20"/>
          <w:szCs w:val="20"/>
          <w:lang w:val="sl-SI"/>
        </w:rPr>
        <w:t>obratovaln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ega </w:t>
      </w:r>
      <w:r w:rsidR="00B72695">
        <w:rPr>
          <w:rFonts w:ascii="Arial" w:eastAsia="Arial" w:hAnsi="Arial" w:cs="Arial"/>
          <w:sz w:val="20"/>
          <w:szCs w:val="20"/>
          <w:lang w:val="sl-SI"/>
        </w:rPr>
        <w:t>čas</w:t>
      </w:r>
      <w:r w:rsidR="00322493">
        <w:rPr>
          <w:rFonts w:ascii="Arial" w:eastAsia="Arial" w:hAnsi="Arial" w:cs="Arial"/>
          <w:sz w:val="20"/>
          <w:szCs w:val="20"/>
          <w:lang w:val="sl-SI"/>
        </w:rPr>
        <w:t>a</w:t>
      </w:r>
      <w:r w:rsidR="00B72695">
        <w:rPr>
          <w:rFonts w:ascii="Arial" w:eastAsia="Arial" w:hAnsi="Arial" w:cs="Arial"/>
          <w:sz w:val="20"/>
          <w:szCs w:val="20"/>
          <w:lang w:val="sl-SI"/>
        </w:rPr>
        <w:t xml:space="preserve"> iz prejšnjega odstavka. </w:t>
      </w:r>
    </w:p>
    <w:p w14:paraId="2D749C0A" w14:textId="77777777" w:rsidR="00C04B22" w:rsidRDefault="00C04B22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7AB39A7" w14:textId="70CB4CE3" w:rsidR="00C04B22" w:rsidRDefault="00E319F1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(3) </w:t>
      </w:r>
      <w:r w:rsidR="00C04B22">
        <w:rPr>
          <w:rFonts w:ascii="Arial" w:eastAsia="Arial" w:hAnsi="Arial" w:cs="Arial"/>
          <w:sz w:val="20"/>
          <w:szCs w:val="20"/>
          <w:lang w:val="sl-SI"/>
        </w:rPr>
        <w:t xml:space="preserve">Nastanitveni obrati obratujejo </w:t>
      </w:r>
      <w:r w:rsidR="008F63B3">
        <w:rPr>
          <w:rFonts w:ascii="Arial" w:eastAsia="Arial" w:hAnsi="Arial" w:cs="Arial"/>
          <w:sz w:val="20"/>
          <w:szCs w:val="20"/>
          <w:lang w:val="sl-SI"/>
        </w:rPr>
        <w:t xml:space="preserve">v skladu s svojimi poslovnimi potrebami </w:t>
      </w:r>
      <w:r w:rsidR="00CA2407">
        <w:rPr>
          <w:rFonts w:ascii="Arial" w:eastAsia="Arial" w:hAnsi="Arial" w:cs="Arial"/>
          <w:sz w:val="20"/>
          <w:szCs w:val="20"/>
          <w:lang w:val="sl-SI"/>
        </w:rPr>
        <w:t xml:space="preserve">v časovnem okvirju </w:t>
      </w:r>
      <w:r w:rsidR="008F63B3">
        <w:rPr>
          <w:rFonts w:ascii="Arial" w:eastAsia="Arial" w:hAnsi="Arial" w:cs="Arial"/>
          <w:sz w:val="20"/>
          <w:szCs w:val="20"/>
          <w:lang w:val="sl-SI"/>
        </w:rPr>
        <w:t xml:space="preserve">med 0. in 24. uro. </w:t>
      </w:r>
    </w:p>
    <w:p w14:paraId="66C72B79" w14:textId="77777777" w:rsidR="008F63B3" w:rsidRDefault="008F63B3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5F987A9" w14:textId="078C4891" w:rsidR="00D83F7F" w:rsidRDefault="00E319F1" w:rsidP="00582E28">
      <w:pPr>
        <w:pStyle w:val="zamik"/>
        <w:pBdr>
          <w:top w:val="none" w:sz="0" w:space="12" w:color="auto"/>
        </w:pBdr>
        <w:shd w:val="clear" w:color="auto" w:fill="FFFFFF" w:themeFill="background1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D83F7F">
        <w:rPr>
          <w:rFonts w:ascii="Arial" w:eastAsia="Arial" w:hAnsi="Arial" w:cs="Arial"/>
          <w:sz w:val="20"/>
          <w:szCs w:val="20"/>
          <w:lang w:val="sl-SI"/>
        </w:rPr>
        <w:t xml:space="preserve">(4) </w:t>
      </w:r>
      <w:r w:rsidR="008F63B3" w:rsidRPr="00D83F7F">
        <w:rPr>
          <w:rFonts w:ascii="Arial" w:eastAsia="Arial" w:hAnsi="Arial" w:cs="Arial"/>
          <w:sz w:val="20"/>
          <w:szCs w:val="20"/>
          <w:lang w:val="sl-SI"/>
        </w:rPr>
        <w:t xml:space="preserve">Ne glede na prejšnji odstavek </w:t>
      </w:r>
      <w:r w:rsidR="00CF67F6" w:rsidRPr="00D83F7F">
        <w:rPr>
          <w:rFonts w:ascii="Arial" w:eastAsia="Arial" w:hAnsi="Arial" w:cs="Arial"/>
          <w:sz w:val="20"/>
          <w:szCs w:val="20"/>
          <w:lang w:val="sl-SI"/>
        </w:rPr>
        <w:t xml:space="preserve">se </w:t>
      </w:r>
      <w:r w:rsidRPr="00D83F7F">
        <w:rPr>
          <w:rFonts w:ascii="Arial" w:eastAsia="Arial" w:hAnsi="Arial" w:cs="Arial"/>
          <w:sz w:val="20"/>
          <w:szCs w:val="20"/>
          <w:lang w:val="sl-SI"/>
        </w:rPr>
        <w:t>za dele</w:t>
      </w:r>
      <w:r w:rsidR="00CF67F6" w:rsidRPr="00D83F7F">
        <w:rPr>
          <w:rFonts w:ascii="Arial" w:eastAsia="Arial" w:hAnsi="Arial" w:cs="Arial"/>
          <w:sz w:val="20"/>
          <w:szCs w:val="20"/>
          <w:lang w:val="sl-SI"/>
        </w:rPr>
        <w:t xml:space="preserve"> nastanitvenega obrata, </w:t>
      </w:r>
      <w:bookmarkStart w:id="2" w:name="_Hlk190266969"/>
      <w:r w:rsidR="0041634B" w:rsidRPr="00D83F7F">
        <w:rPr>
          <w:rFonts w:ascii="Arial" w:eastAsia="Arial" w:hAnsi="Arial" w:cs="Arial"/>
          <w:sz w:val="20"/>
          <w:szCs w:val="20"/>
          <w:lang w:val="sl-SI"/>
        </w:rPr>
        <w:t>v katerih se</w:t>
      </w:r>
      <w:r w:rsidR="00CF67F6" w:rsidRPr="00D83F7F">
        <w:rPr>
          <w:rFonts w:ascii="Arial" w:eastAsia="Arial" w:hAnsi="Arial" w:cs="Arial"/>
          <w:sz w:val="20"/>
          <w:szCs w:val="20"/>
          <w:lang w:val="sl-SI"/>
        </w:rPr>
        <w:t xml:space="preserve"> nudijo storitve priprave in strežbe jedi oziroma pijač (</w:t>
      </w:r>
      <w:r w:rsidRPr="00D83F7F">
        <w:rPr>
          <w:rFonts w:ascii="Arial" w:eastAsia="Arial" w:hAnsi="Arial" w:cs="Arial"/>
          <w:sz w:val="20"/>
          <w:szCs w:val="20"/>
          <w:lang w:val="sl-SI"/>
        </w:rPr>
        <w:t>hotelska restavracija</w:t>
      </w:r>
      <w:r w:rsidR="000A1274" w:rsidRPr="00D83F7F">
        <w:rPr>
          <w:rFonts w:ascii="Arial" w:eastAsia="Arial" w:hAnsi="Arial" w:cs="Arial"/>
          <w:sz w:val="20"/>
          <w:szCs w:val="20"/>
          <w:lang w:val="sl-SI"/>
        </w:rPr>
        <w:t>, hotelski</w:t>
      </w:r>
      <w:r w:rsidR="0041634B" w:rsidRPr="00D83F7F">
        <w:rPr>
          <w:rFonts w:ascii="Arial" w:eastAsia="Arial" w:hAnsi="Arial" w:cs="Arial"/>
          <w:sz w:val="20"/>
          <w:szCs w:val="20"/>
          <w:lang w:val="sl-SI"/>
        </w:rPr>
        <w:t xml:space="preserve"> bar, zunanje površine </w:t>
      </w:r>
      <w:r w:rsidR="00322493">
        <w:rPr>
          <w:rFonts w:ascii="Arial" w:eastAsia="Arial" w:hAnsi="Arial" w:cs="Arial"/>
          <w:sz w:val="20"/>
          <w:szCs w:val="20"/>
          <w:lang w:val="sl-SI"/>
        </w:rPr>
        <w:t>hotelske restavracije ali bara</w:t>
      </w:r>
      <w:r w:rsidRPr="00D83F7F">
        <w:rPr>
          <w:rFonts w:ascii="Arial" w:eastAsia="Arial" w:hAnsi="Arial" w:cs="Arial"/>
          <w:sz w:val="20"/>
          <w:szCs w:val="20"/>
          <w:lang w:val="sl-SI"/>
        </w:rPr>
        <w:t>)</w:t>
      </w:r>
      <w:bookmarkEnd w:id="2"/>
      <w:r w:rsidRPr="00D83F7F">
        <w:rPr>
          <w:rFonts w:ascii="Arial" w:eastAsia="Arial" w:hAnsi="Arial" w:cs="Arial"/>
          <w:sz w:val="20"/>
          <w:szCs w:val="20"/>
          <w:lang w:val="sl-SI"/>
        </w:rPr>
        <w:t xml:space="preserve">, uporabljajo določbe tega pravilnika, ki </w:t>
      </w:r>
      <w:r w:rsidR="00CA2407" w:rsidRPr="00D83F7F">
        <w:rPr>
          <w:rFonts w:ascii="Arial" w:eastAsia="Arial" w:hAnsi="Arial" w:cs="Arial"/>
          <w:sz w:val="20"/>
          <w:szCs w:val="20"/>
          <w:lang w:val="sl-SI"/>
        </w:rPr>
        <w:t>urejajo obratovalni čas prehrambnih obratov</w:t>
      </w:r>
      <w:r w:rsidRPr="00D83F7F">
        <w:rPr>
          <w:rFonts w:ascii="Arial" w:eastAsia="Arial" w:hAnsi="Arial" w:cs="Arial"/>
          <w:sz w:val="20"/>
          <w:szCs w:val="20"/>
          <w:lang w:val="sl-SI"/>
        </w:rPr>
        <w:t>.</w:t>
      </w:r>
      <w:r w:rsidR="00CC3C3D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FE2A19E" w14:textId="77777777" w:rsidR="00582E28" w:rsidRDefault="00582E28" w:rsidP="00582E28">
      <w:pPr>
        <w:pStyle w:val="zamik"/>
        <w:pBdr>
          <w:top w:val="none" w:sz="0" w:space="12" w:color="auto"/>
        </w:pBdr>
        <w:shd w:val="clear" w:color="auto" w:fill="FFFFFF" w:themeFill="background1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BA56621" w14:textId="77777777" w:rsidR="00582E28" w:rsidRDefault="00582E28" w:rsidP="00582E28">
      <w:pPr>
        <w:pStyle w:val="zamik"/>
        <w:pBdr>
          <w:top w:val="none" w:sz="0" w:space="12" w:color="auto"/>
        </w:pBdr>
        <w:shd w:val="clear" w:color="auto" w:fill="FFFFFF" w:themeFill="background1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60D9AD3" w14:textId="77777777" w:rsidR="00D83F7F" w:rsidRDefault="00D83F7F" w:rsidP="00D83F7F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I. Redni obratovalni čas</w:t>
      </w:r>
    </w:p>
    <w:p w14:paraId="7EAEC2F2" w14:textId="77777777" w:rsidR="00C11B0D" w:rsidRDefault="00C11B0D" w:rsidP="00C11B0D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0F39B0F8" w14:textId="7E0DF730" w:rsidR="0093040A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 w:rsidRPr="00C11B0D">
        <w:rPr>
          <w:rFonts w:ascii="Arial" w:hAnsi="Arial" w:cs="Arial"/>
          <w:sz w:val="20"/>
          <w:szCs w:val="20"/>
        </w:rPr>
        <w:t>3. č</w:t>
      </w:r>
      <w:r w:rsidR="0093040A" w:rsidRPr="00C11B0D">
        <w:rPr>
          <w:rFonts w:ascii="Arial" w:hAnsi="Arial" w:cs="Arial"/>
          <w:sz w:val="20"/>
          <w:szCs w:val="20"/>
        </w:rPr>
        <w:t>len</w:t>
      </w:r>
    </w:p>
    <w:p w14:paraId="0B5B9540" w14:textId="5C1308BA" w:rsidR="00C11B0D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 w:rsidRPr="00C11B0D">
        <w:rPr>
          <w:rFonts w:ascii="Arial" w:hAnsi="Arial" w:cs="Arial"/>
          <w:sz w:val="20"/>
          <w:szCs w:val="20"/>
        </w:rPr>
        <w:t>(redni obratovalni čas)</w:t>
      </w:r>
    </w:p>
    <w:p w14:paraId="3E01FA45" w14:textId="77777777" w:rsidR="00C11B0D" w:rsidRDefault="00C11B0D" w:rsidP="005A6B5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00D3738" w14:textId="66935A74" w:rsidR="005A6B5F" w:rsidRDefault="00666833" w:rsidP="005A6B5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666833">
        <w:rPr>
          <w:rFonts w:ascii="Arial" w:eastAsia="Arial" w:hAnsi="Arial" w:cs="Arial"/>
          <w:sz w:val="20"/>
          <w:szCs w:val="20"/>
          <w:lang w:val="sl-SI"/>
        </w:rPr>
        <w:lastRenderedPageBreak/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5A6B5F">
        <w:rPr>
          <w:rFonts w:ascii="Arial" w:eastAsia="Arial" w:hAnsi="Arial" w:cs="Arial"/>
          <w:sz w:val="20"/>
          <w:szCs w:val="20"/>
          <w:lang w:val="sl-SI"/>
        </w:rPr>
        <w:t>Časovni okvir</w:t>
      </w:r>
      <w:r w:rsidR="00DF53E1" w:rsidRPr="00DF53E1">
        <w:rPr>
          <w:rFonts w:ascii="Arial" w:eastAsia="Arial" w:hAnsi="Arial" w:cs="Arial"/>
          <w:sz w:val="20"/>
          <w:szCs w:val="20"/>
          <w:lang w:val="sl-SI"/>
        </w:rPr>
        <w:t xml:space="preserve"> rednega obratovalnega časa </w:t>
      </w:r>
      <w:r w:rsidR="005A6B5F">
        <w:rPr>
          <w:rFonts w:ascii="Arial" w:eastAsia="Arial" w:hAnsi="Arial" w:cs="Arial"/>
          <w:sz w:val="20"/>
          <w:szCs w:val="20"/>
          <w:lang w:val="sl-SI"/>
        </w:rPr>
        <w:t>prehrambnih obratov je</w:t>
      </w:r>
      <w:r w:rsidR="00DF53E1" w:rsidRPr="00DF53E1">
        <w:rPr>
          <w:rFonts w:ascii="Arial" w:eastAsia="Arial" w:hAnsi="Arial" w:cs="Arial"/>
          <w:sz w:val="20"/>
          <w:szCs w:val="20"/>
          <w:lang w:val="sl-SI"/>
        </w:rPr>
        <w:t>:</w:t>
      </w:r>
    </w:p>
    <w:p w14:paraId="01885610" w14:textId="25EF6AE1" w:rsidR="00BC10D9" w:rsidRDefault="005953ED" w:rsidP="005A6B5F">
      <w:pPr>
        <w:pStyle w:val="zamik"/>
        <w:numPr>
          <w:ilvl w:val="0"/>
          <w:numId w:val="4"/>
        </w:numPr>
        <w:pBdr>
          <w:top w:val="none" w:sz="0" w:space="12" w:color="auto"/>
        </w:pBdr>
        <w:ind w:left="357" w:firstLine="0"/>
        <w:contextualSpacing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5953ED">
        <w:rPr>
          <w:rFonts w:ascii="Arial" w:eastAsia="Arial" w:hAnsi="Arial" w:cs="Arial"/>
          <w:sz w:val="20"/>
          <w:szCs w:val="20"/>
          <w:lang w:val="sl-SI"/>
        </w:rPr>
        <w:t>za restavracij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5953ED">
        <w:rPr>
          <w:rFonts w:ascii="Arial" w:eastAsia="Arial" w:hAnsi="Arial" w:cs="Arial"/>
          <w:sz w:val="20"/>
          <w:szCs w:val="20"/>
          <w:lang w:val="sl-SI"/>
        </w:rPr>
        <w:t>, gostiln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="00582E28">
        <w:rPr>
          <w:rFonts w:ascii="Arial" w:eastAsia="Arial" w:hAnsi="Arial" w:cs="Arial"/>
          <w:sz w:val="20"/>
          <w:szCs w:val="20"/>
          <w:lang w:val="sl-SI"/>
        </w:rPr>
        <w:t>, kavarno</w:t>
      </w:r>
      <w:r w:rsidRPr="005953ED">
        <w:rPr>
          <w:rFonts w:ascii="Arial" w:eastAsia="Arial" w:hAnsi="Arial" w:cs="Arial"/>
          <w:sz w:val="20"/>
          <w:szCs w:val="20"/>
          <w:lang w:val="sl-SI"/>
        </w:rPr>
        <w:t xml:space="preserve"> in izletnišk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5953ED">
        <w:rPr>
          <w:rFonts w:ascii="Arial" w:eastAsia="Arial" w:hAnsi="Arial" w:cs="Arial"/>
          <w:sz w:val="20"/>
          <w:szCs w:val="20"/>
          <w:lang w:val="sl-SI"/>
        </w:rPr>
        <w:t xml:space="preserve"> kmetij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5953ED">
        <w:rPr>
          <w:rFonts w:ascii="Arial" w:eastAsia="Arial" w:hAnsi="Arial" w:cs="Arial"/>
          <w:sz w:val="20"/>
          <w:szCs w:val="20"/>
          <w:lang w:val="sl-SI"/>
        </w:rPr>
        <w:t>: med 6. in 2. uro naslednjega dne</w:t>
      </w:r>
      <w:r w:rsidR="002130F5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637F7EDB" w14:textId="74C3E21E" w:rsidR="00BC10D9" w:rsidRDefault="005953ED" w:rsidP="00BC10D9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BC10D9">
        <w:rPr>
          <w:rFonts w:ascii="Arial" w:eastAsia="Arial" w:hAnsi="Arial" w:cs="Arial"/>
          <w:sz w:val="20"/>
          <w:szCs w:val="20"/>
          <w:lang w:val="sl-SI"/>
        </w:rPr>
        <w:t>za slaščičarn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BC10D9">
        <w:rPr>
          <w:rFonts w:ascii="Arial" w:eastAsia="Arial" w:hAnsi="Arial" w:cs="Arial"/>
          <w:sz w:val="20"/>
          <w:szCs w:val="20"/>
          <w:lang w:val="sl-SI"/>
        </w:rPr>
        <w:t>, okrepčevalnic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, bar, </w:t>
      </w:r>
      <w:r w:rsidR="00CD794B" w:rsidRPr="00CD794B">
        <w:rPr>
          <w:rFonts w:ascii="Arial" w:eastAsia="Arial" w:hAnsi="Arial" w:cs="Arial"/>
          <w:sz w:val="20"/>
          <w:szCs w:val="20"/>
          <w:lang w:val="sl-SI"/>
        </w:rPr>
        <w:t>bar s stalno ponudbo spremljajočih storitev</w:t>
      </w:r>
      <w:r w:rsidR="00CD794B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Pr="00BC10D9">
        <w:rPr>
          <w:rFonts w:ascii="Arial" w:eastAsia="Arial" w:hAnsi="Arial" w:cs="Arial"/>
          <w:sz w:val="20"/>
          <w:szCs w:val="20"/>
          <w:lang w:val="sl-SI"/>
        </w:rPr>
        <w:t>vinotoč</w:t>
      </w:r>
      <w:r w:rsidR="00F46E4A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Pr="00BC10D9">
        <w:rPr>
          <w:rFonts w:ascii="Arial" w:eastAsia="Arial" w:hAnsi="Arial" w:cs="Arial"/>
          <w:sz w:val="20"/>
          <w:szCs w:val="20"/>
          <w:lang w:val="sl-SI"/>
        </w:rPr>
        <w:t>osmic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 ter premičn</w:t>
      </w:r>
      <w:r w:rsidR="00F46E4A">
        <w:rPr>
          <w:rFonts w:ascii="Arial" w:eastAsia="Arial" w:hAnsi="Arial" w:cs="Arial"/>
          <w:sz w:val="20"/>
          <w:szCs w:val="20"/>
          <w:lang w:val="sl-SI"/>
        </w:rPr>
        <w:t>i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 gostinsk</w:t>
      </w:r>
      <w:r w:rsidR="00F46E4A">
        <w:rPr>
          <w:rFonts w:ascii="Arial" w:eastAsia="Arial" w:hAnsi="Arial" w:cs="Arial"/>
          <w:sz w:val="20"/>
          <w:szCs w:val="20"/>
          <w:lang w:val="sl-SI"/>
        </w:rPr>
        <w:t>i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 obrat: med 6. in 24. uro</w:t>
      </w:r>
      <w:r w:rsidR="002130F5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5DA9F59C" w14:textId="2F48BA8A" w:rsidR="00272460" w:rsidRDefault="005953ED" w:rsidP="008B1085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BC10D9">
        <w:rPr>
          <w:rFonts w:ascii="Arial" w:eastAsia="Arial" w:hAnsi="Arial" w:cs="Arial"/>
          <w:sz w:val="20"/>
          <w:szCs w:val="20"/>
          <w:lang w:val="sl-SI"/>
        </w:rPr>
        <w:t>za obrate za pripravo in dostavo jedi: med 0. in 24. uro</w:t>
      </w:r>
      <w:r w:rsidR="00824EB0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7171A15F" w14:textId="2F7F939B" w:rsidR="00824EB0" w:rsidRDefault="00824EB0" w:rsidP="008B1085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za </w:t>
      </w:r>
      <w:bookmarkStart w:id="3" w:name="_Hlk190333587"/>
      <w:bookmarkStart w:id="4" w:name="_Hlk190267276"/>
      <w:r w:rsidR="00530654">
        <w:rPr>
          <w:rFonts w:ascii="Arial" w:eastAsia="Arial" w:hAnsi="Arial" w:cs="Arial"/>
          <w:sz w:val="20"/>
          <w:szCs w:val="20"/>
          <w:lang w:val="sl-SI"/>
        </w:rPr>
        <w:t xml:space="preserve">dele nastanitvenega obrata, </w:t>
      </w:r>
      <w:r w:rsidR="00530654" w:rsidRPr="00530654">
        <w:rPr>
          <w:rFonts w:ascii="Arial" w:eastAsia="Arial" w:hAnsi="Arial" w:cs="Arial"/>
          <w:sz w:val="20"/>
          <w:szCs w:val="20"/>
          <w:lang w:val="sl-SI"/>
        </w:rPr>
        <w:t xml:space="preserve">ki nudijo storitve priprave in strežbe jedi oziroma pijač </w:t>
      </w:r>
      <w:bookmarkEnd w:id="3"/>
      <w:r w:rsidR="00530654" w:rsidRPr="00530654">
        <w:rPr>
          <w:rFonts w:ascii="Arial" w:eastAsia="Arial" w:hAnsi="Arial" w:cs="Arial"/>
          <w:sz w:val="20"/>
          <w:szCs w:val="20"/>
          <w:lang w:val="sl-SI"/>
        </w:rPr>
        <w:t>(hotelska restavracija</w:t>
      </w:r>
      <w:r w:rsidR="000A1274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62173C">
        <w:rPr>
          <w:rFonts w:ascii="Arial" w:eastAsia="Arial" w:hAnsi="Arial" w:cs="Arial"/>
          <w:sz w:val="20"/>
          <w:szCs w:val="20"/>
          <w:lang w:val="sl-SI"/>
        </w:rPr>
        <w:t xml:space="preserve">hotelski </w:t>
      </w:r>
      <w:r w:rsidR="000A1274">
        <w:rPr>
          <w:rFonts w:ascii="Arial" w:eastAsia="Arial" w:hAnsi="Arial" w:cs="Arial"/>
          <w:sz w:val="20"/>
          <w:szCs w:val="20"/>
          <w:lang w:val="sl-SI"/>
        </w:rPr>
        <w:t>bar</w:t>
      </w:r>
      <w:r w:rsidR="00530654" w:rsidRPr="00530654">
        <w:rPr>
          <w:rFonts w:ascii="Arial" w:eastAsia="Arial" w:hAnsi="Arial" w:cs="Arial"/>
          <w:sz w:val="20"/>
          <w:szCs w:val="20"/>
          <w:lang w:val="sl-SI"/>
        </w:rPr>
        <w:t>)</w:t>
      </w:r>
      <w:r w:rsidR="00530654">
        <w:rPr>
          <w:rFonts w:ascii="Arial" w:eastAsia="Arial" w:hAnsi="Arial" w:cs="Arial"/>
          <w:sz w:val="20"/>
          <w:szCs w:val="20"/>
          <w:lang w:val="sl-SI"/>
        </w:rPr>
        <w:t>, le gostom nastanitvenega obrata: med 0. in 24. uro</w:t>
      </w:r>
      <w:r w:rsidR="00ED7175">
        <w:rPr>
          <w:rFonts w:ascii="Arial" w:eastAsia="Arial" w:hAnsi="Arial" w:cs="Arial"/>
          <w:sz w:val="20"/>
          <w:szCs w:val="20"/>
          <w:lang w:val="sl-SI"/>
        </w:rPr>
        <w:t>;</w:t>
      </w:r>
      <w:r w:rsidR="00530654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bookmarkEnd w:id="4"/>
    </w:p>
    <w:p w14:paraId="00B3935D" w14:textId="5CB0F925" w:rsidR="003C752D" w:rsidRDefault="00530654" w:rsidP="003C752D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za 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dele nastanitvenega obrata, </w:t>
      </w:r>
      <w:r w:rsidR="00B57C25">
        <w:rPr>
          <w:rFonts w:ascii="Arial" w:eastAsia="Arial" w:hAnsi="Arial" w:cs="Arial"/>
          <w:sz w:val="20"/>
          <w:szCs w:val="20"/>
          <w:lang w:val="sl-SI"/>
        </w:rPr>
        <w:t xml:space="preserve">v katerih se </w:t>
      </w:r>
      <w:r w:rsidR="00B57563">
        <w:rPr>
          <w:rFonts w:ascii="Arial" w:eastAsia="Arial" w:hAnsi="Arial" w:cs="Arial"/>
          <w:sz w:val="20"/>
          <w:szCs w:val="20"/>
          <w:lang w:val="sl-SI"/>
        </w:rPr>
        <w:t>nudijo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 storitve priprave in strežbe jedi oziroma pijač (hotelska restavracija</w:t>
      </w:r>
      <w:r w:rsidR="005A6B5F">
        <w:rPr>
          <w:rFonts w:ascii="Arial" w:eastAsia="Arial" w:hAnsi="Arial" w:cs="Arial"/>
          <w:sz w:val="20"/>
          <w:szCs w:val="20"/>
          <w:lang w:val="sl-SI"/>
        </w:rPr>
        <w:t>, hotelski bar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), </w:t>
      </w:r>
      <w:r>
        <w:rPr>
          <w:rFonts w:ascii="Arial" w:eastAsia="Arial" w:hAnsi="Arial" w:cs="Arial"/>
          <w:sz w:val="20"/>
          <w:szCs w:val="20"/>
          <w:lang w:val="sl-SI"/>
        </w:rPr>
        <w:t>tudi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 gostom</w:t>
      </w:r>
      <w:r>
        <w:rPr>
          <w:rFonts w:ascii="Arial" w:eastAsia="Arial" w:hAnsi="Arial" w:cs="Arial"/>
          <w:sz w:val="20"/>
          <w:szCs w:val="20"/>
          <w:lang w:val="sl-SI"/>
        </w:rPr>
        <w:t xml:space="preserve">, ki niso gostje 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nastanitvenega obrata: </w:t>
      </w:r>
      <w:r w:rsidR="00B57C25">
        <w:rPr>
          <w:rFonts w:ascii="Arial" w:eastAsia="Arial" w:hAnsi="Arial" w:cs="Arial"/>
          <w:sz w:val="20"/>
          <w:szCs w:val="20"/>
          <w:lang w:val="sl-SI"/>
        </w:rPr>
        <w:t xml:space="preserve">v časovnem okvirju, </w:t>
      </w:r>
      <w:r w:rsidR="006A177A">
        <w:rPr>
          <w:rFonts w:ascii="Arial" w:eastAsia="Arial" w:hAnsi="Arial" w:cs="Arial"/>
          <w:sz w:val="20"/>
          <w:szCs w:val="20"/>
          <w:lang w:val="sl-SI"/>
        </w:rPr>
        <w:t xml:space="preserve">ki velja glede na </w:t>
      </w:r>
      <w:r w:rsidR="003B0578">
        <w:rPr>
          <w:rFonts w:ascii="Arial" w:eastAsia="Arial" w:hAnsi="Arial" w:cs="Arial"/>
          <w:sz w:val="20"/>
          <w:szCs w:val="20"/>
          <w:lang w:val="sl-SI"/>
        </w:rPr>
        <w:t>vrsto prehrambnega obrata iz prve ali druge alineje tega odstavka</w:t>
      </w:r>
      <w:r w:rsidR="00ED7175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3B0578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2CBA3E14" w14:textId="75218D77" w:rsidR="008D3D89" w:rsidRDefault="008D3D89" w:rsidP="003C752D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3C752D">
        <w:rPr>
          <w:rFonts w:ascii="Arial" w:eastAsia="Arial" w:hAnsi="Arial" w:cs="Arial"/>
          <w:sz w:val="20"/>
          <w:szCs w:val="20"/>
          <w:lang w:val="sl-SI"/>
        </w:rPr>
        <w:t>(</w:t>
      </w:r>
      <w:r w:rsidR="00CD794B" w:rsidRPr="003C752D">
        <w:rPr>
          <w:rFonts w:ascii="Arial" w:eastAsia="Arial" w:hAnsi="Arial" w:cs="Arial"/>
          <w:sz w:val="20"/>
          <w:szCs w:val="20"/>
          <w:lang w:val="sl-SI"/>
        </w:rPr>
        <w:t>2</w:t>
      </w:r>
      <w:r w:rsidRPr="003C752D"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B57563" w:rsidRPr="00B57563">
        <w:rPr>
          <w:rFonts w:ascii="Arial" w:eastAsia="Arial" w:hAnsi="Arial" w:cs="Arial"/>
          <w:sz w:val="20"/>
          <w:szCs w:val="20"/>
          <w:lang w:val="sl-SI"/>
        </w:rPr>
        <w:t xml:space="preserve">Ne glede na prejšnji odstavek se za restavracijo, okrepčevalnico ali bar, ki posluje v sklopu igralnice, igralniškega salona ali bencinskega servisa, </w:t>
      </w:r>
      <w:r w:rsidR="00B57563">
        <w:rPr>
          <w:rFonts w:ascii="Arial" w:eastAsia="Arial" w:hAnsi="Arial" w:cs="Arial"/>
          <w:sz w:val="20"/>
          <w:szCs w:val="20"/>
          <w:lang w:val="sl-SI"/>
        </w:rPr>
        <w:t xml:space="preserve">je </w:t>
      </w:r>
      <w:r w:rsidR="00B57563" w:rsidRPr="00B57563">
        <w:rPr>
          <w:rFonts w:ascii="Arial" w:eastAsia="Arial" w:hAnsi="Arial" w:cs="Arial"/>
          <w:sz w:val="20"/>
          <w:szCs w:val="20"/>
          <w:lang w:val="sl-SI"/>
        </w:rPr>
        <w:t>časovni okvir rednega obratovalnega časa med 0. in 24. uro oziroma v časovnem okviru obratovanja igralnice, igralniškega salona ali bencinskega servisa, če ta obratuje v ožjem časovnem okviru.</w:t>
      </w:r>
      <w:r w:rsidR="00B57563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2358B86" w14:textId="77777777" w:rsidR="00C14E47" w:rsidRDefault="00C14E47" w:rsidP="003C752D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162BB7F" w14:textId="62D36892" w:rsidR="00CD794B" w:rsidRDefault="00CD794B" w:rsidP="00CD794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C14E47">
        <w:rPr>
          <w:rFonts w:ascii="Arial" w:eastAsia="Arial" w:hAnsi="Arial" w:cs="Arial"/>
          <w:sz w:val="20"/>
          <w:szCs w:val="20"/>
          <w:lang w:val="sl-SI"/>
        </w:rPr>
        <w:t>3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Ne glede na </w:t>
      </w:r>
      <w:r w:rsidR="00C14E47">
        <w:rPr>
          <w:rFonts w:ascii="Arial" w:eastAsia="Arial" w:hAnsi="Arial" w:cs="Arial"/>
          <w:sz w:val="20"/>
          <w:szCs w:val="20"/>
          <w:lang w:val="sl-SI"/>
        </w:rPr>
        <w:t>prvi in drugi</w:t>
      </w:r>
      <w:r w:rsidR="003C752D">
        <w:rPr>
          <w:rFonts w:ascii="Arial" w:eastAsia="Arial" w:hAnsi="Arial" w:cs="Arial"/>
          <w:sz w:val="20"/>
          <w:szCs w:val="20"/>
          <w:lang w:val="sl-SI"/>
        </w:rPr>
        <w:t xml:space="preserve"> odstavek tega člena</w:t>
      </w:r>
      <w:r>
        <w:rPr>
          <w:rFonts w:ascii="Arial" w:eastAsia="Arial" w:hAnsi="Arial" w:cs="Arial"/>
          <w:sz w:val="20"/>
          <w:szCs w:val="20"/>
          <w:lang w:val="sl-SI"/>
        </w:rPr>
        <w:t xml:space="preserve"> je časovni okvir rednega obratovalnega časa </w:t>
      </w:r>
      <w:r w:rsidRPr="000D05A4">
        <w:rPr>
          <w:rFonts w:ascii="Arial" w:eastAsia="Arial" w:hAnsi="Arial" w:cs="Arial"/>
          <w:sz w:val="20"/>
          <w:szCs w:val="20"/>
          <w:lang w:val="sl-SI"/>
        </w:rPr>
        <w:t xml:space="preserve">zunanjih površin </w:t>
      </w:r>
      <w:r w:rsidR="00E835F2">
        <w:rPr>
          <w:rFonts w:ascii="Arial" w:eastAsia="Arial" w:hAnsi="Arial" w:cs="Arial"/>
          <w:sz w:val="20"/>
          <w:szCs w:val="20"/>
          <w:lang w:val="sl-SI"/>
        </w:rPr>
        <w:t>prehrambnega</w:t>
      </w:r>
      <w:r w:rsidR="00E835F2" w:rsidRPr="000D05A4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Pr="000D05A4">
        <w:rPr>
          <w:rFonts w:ascii="Arial" w:eastAsia="Arial" w:hAnsi="Arial" w:cs="Arial"/>
          <w:sz w:val="20"/>
          <w:szCs w:val="20"/>
          <w:lang w:val="sl-SI"/>
        </w:rPr>
        <w:t>obrata med 6. in 2</w:t>
      </w:r>
      <w:r w:rsidR="00C14E47">
        <w:rPr>
          <w:rFonts w:ascii="Arial" w:eastAsia="Arial" w:hAnsi="Arial" w:cs="Arial"/>
          <w:sz w:val="20"/>
          <w:szCs w:val="20"/>
          <w:lang w:val="sl-SI"/>
        </w:rPr>
        <w:t>4</w:t>
      </w:r>
      <w:r w:rsidRPr="000D05A4">
        <w:rPr>
          <w:rFonts w:ascii="Arial" w:eastAsia="Arial" w:hAnsi="Arial" w:cs="Arial"/>
          <w:sz w:val="20"/>
          <w:szCs w:val="20"/>
          <w:lang w:val="sl-SI"/>
        </w:rPr>
        <w:t>. uro.</w:t>
      </w:r>
    </w:p>
    <w:p w14:paraId="13E56922" w14:textId="77777777" w:rsidR="00414762" w:rsidRDefault="00414762" w:rsidP="00CD794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B3E519B" w14:textId="6A6FC172" w:rsidR="00414762" w:rsidRDefault="00414762" w:rsidP="00CD794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C14E47">
        <w:rPr>
          <w:rFonts w:ascii="Arial" w:eastAsia="Arial" w:hAnsi="Arial" w:cs="Arial"/>
          <w:sz w:val="20"/>
          <w:szCs w:val="20"/>
          <w:lang w:val="sl-SI"/>
        </w:rPr>
        <w:t>4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6F4301">
        <w:rPr>
          <w:rFonts w:ascii="Arial" w:eastAsia="Arial" w:hAnsi="Arial" w:cs="Arial"/>
          <w:sz w:val="20"/>
          <w:szCs w:val="20"/>
          <w:lang w:val="sl-SI"/>
        </w:rPr>
        <w:t xml:space="preserve">Ne glede na prejšnje odstavke tega člena je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časovni okvir rednega obratovalnega časa prehrambn</w:t>
      </w:r>
      <w:r w:rsidR="00A424F8">
        <w:rPr>
          <w:rFonts w:ascii="Arial" w:eastAsia="Arial" w:hAnsi="Arial" w:cs="Arial"/>
          <w:sz w:val="20"/>
          <w:szCs w:val="20"/>
          <w:lang w:val="sl-SI"/>
        </w:rPr>
        <w:t>ih obratov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, ki s</w:t>
      </w:r>
      <w:r w:rsidR="00A424F8">
        <w:rPr>
          <w:rFonts w:ascii="Arial" w:eastAsia="Arial" w:hAnsi="Arial" w:cs="Arial"/>
          <w:sz w:val="20"/>
          <w:szCs w:val="20"/>
          <w:lang w:val="sl-SI"/>
        </w:rPr>
        <w:t xml:space="preserve">e nahajajo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na območju stanovanj</w:t>
      </w:r>
      <w:r w:rsidR="00A424F8">
        <w:rPr>
          <w:rFonts w:ascii="Arial" w:eastAsia="Arial" w:hAnsi="Arial" w:cs="Arial"/>
          <w:sz w:val="20"/>
          <w:szCs w:val="20"/>
          <w:lang w:val="sl-SI"/>
        </w:rPr>
        <w:t>, določenem v občinskem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prostorsk</w:t>
      </w:r>
      <w:r w:rsidR="00A424F8">
        <w:rPr>
          <w:rFonts w:ascii="Arial" w:eastAsia="Arial" w:hAnsi="Arial" w:cs="Arial"/>
          <w:sz w:val="20"/>
          <w:szCs w:val="20"/>
          <w:lang w:val="sl-SI"/>
        </w:rPr>
        <w:t>em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akt</w:t>
      </w:r>
      <w:r w:rsidR="00A424F8">
        <w:rPr>
          <w:rFonts w:ascii="Arial" w:eastAsia="Arial" w:hAnsi="Arial" w:cs="Arial"/>
          <w:sz w:val="20"/>
          <w:szCs w:val="20"/>
          <w:lang w:val="sl-SI"/>
        </w:rPr>
        <w:t>u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, med 6. in 22. uro</w:t>
      </w:r>
      <w:r w:rsidR="00A424F8">
        <w:rPr>
          <w:rFonts w:ascii="Arial" w:eastAsia="Arial" w:hAnsi="Arial" w:cs="Arial"/>
          <w:sz w:val="20"/>
          <w:szCs w:val="20"/>
          <w:lang w:val="sl-SI"/>
        </w:rPr>
        <w:t>. T</w:t>
      </w:r>
      <w:r w:rsidR="00A424F8" w:rsidRPr="00A424F8">
        <w:rPr>
          <w:rFonts w:ascii="Arial" w:eastAsia="Arial" w:hAnsi="Arial" w:cs="Arial"/>
          <w:sz w:val="20"/>
          <w:szCs w:val="20"/>
          <w:lang w:val="sl-SI"/>
        </w:rPr>
        <w:t>a časovni okvir se ne uporablja</w:t>
      </w:r>
      <w:r w:rsidR="00A424F8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za prehrambn</w:t>
      </w:r>
      <w:r w:rsidR="00A424F8">
        <w:rPr>
          <w:rFonts w:ascii="Arial" w:eastAsia="Arial" w:hAnsi="Arial" w:cs="Arial"/>
          <w:sz w:val="20"/>
          <w:szCs w:val="20"/>
          <w:lang w:val="sl-SI"/>
        </w:rPr>
        <w:t>e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obrat</w:t>
      </w:r>
      <w:r w:rsidR="00A424F8">
        <w:rPr>
          <w:rFonts w:ascii="Arial" w:eastAsia="Arial" w:hAnsi="Arial" w:cs="Arial"/>
          <w:sz w:val="20"/>
          <w:szCs w:val="20"/>
          <w:lang w:val="sl-SI"/>
        </w:rPr>
        <w:t>e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iz tretje alineje prvega odstavka</w:t>
      </w:r>
      <w:r w:rsidR="006F4301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za dele nastanitvenega obrata iz četrte alineje prvega odstavka </w:t>
      </w:r>
      <w:r w:rsidR="006F4301">
        <w:rPr>
          <w:rFonts w:ascii="Arial" w:eastAsia="Arial" w:hAnsi="Arial" w:cs="Arial"/>
          <w:sz w:val="20"/>
          <w:szCs w:val="20"/>
          <w:lang w:val="sl-SI"/>
        </w:rPr>
        <w:t xml:space="preserve">ali za prehrambne obrate iz drugega odstavka tega člena. </w:t>
      </w:r>
    </w:p>
    <w:p w14:paraId="08B275ED" w14:textId="77777777" w:rsidR="00CD794B" w:rsidRDefault="00CD794B" w:rsidP="008B1085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79ADF56" w14:textId="5BDE68C0" w:rsidR="00C11B0D" w:rsidRDefault="00C11B0D" w:rsidP="00C11B0D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4. člen</w:t>
      </w:r>
    </w:p>
    <w:p w14:paraId="162F3BE8" w14:textId="4D8374A2" w:rsidR="00C11B0D" w:rsidRDefault="00C11B0D" w:rsidP="00C11B0D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(redni obratovalni čas v utemeljenih razlogih)</w:t>
      </w:r>
    </w:p>
    <w:p w14:paraId="04F58871" w14:textId="77777777" w:rsidR="00C11B0D" w:rsidRDefault="00C11B0D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A11AFFC" w14:textId="396E738E" w:rsidR="002E7257" w:rsidRDefault="002E7257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(1)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Ne glede na </w:t>
      </w:r>
      <w:r w:rsidR="00041F1B">
        <w:rPr>
          <w:rFonts w:ascii="Arial" w:eastAsia="Arial" w:hAnsi="Arial" w:cs="Arial"/>
          <w:sz w:val="20"/>
          <w:szCs w:val="20"/>
          <w:lang w:val="sl-SI"/>
        </w:rPr>
        <w:t>prejšnji člen lahko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občina 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v skladu s tretjim odstavkom 11. člena ZGos-1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s splošnim aktom določi 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daljši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časovni okvir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redn</w:t>
      </w:r>
      <w:r>
        <w:rPr>
          <w:rFonts w:ascii="Arial" w:eastAsia="Arial" w:hAnsi="Arial" w:cs="Arial"/>
          <w:sz w:val="20"/>
          <w:szCs w:val="20"/>
          <w:lang w:val="sl-SI"/>
        </w:rPr>
        <w:t>ega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obratovaln</w:t>
      </w:r>
      <w:r>
        <w:rPr>
          <w:rFonts w:ascii="Arial" w:eastAsia="Arial" w:hAnsi="Arial" w:cs="Arial"/>
          <w:sz w:val="20"/>
          <w:szCs w:val="20"/>
          <w:lang w:val="sl-SI"/>
        </w:rPr>
        <w:t>ega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čas</w:t>
      </w:r>
      <w:r>
        <w:rPr>
          <w:rFonts w:ascii="Arial" w:eastAsia="Arial" w:hAnsi="Arial" w:cs="Arial"/>
          <w:sz w:val="20"/>
          <w:szCs w:val="20"/>
          <w:lang w:val="sl-SI"/>
        </w:rPr>
        <w:t>a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 prehrambnih obratov na posameznem območju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A424F8">
        <w:rPr>
          <w:rFonts w:ascii="Arial" w:eastAsia="Arial" w:hAnsi="Arial" w:cs="Arial"/>
          <w:sz w:val="20"/>
          <w:szCs w:val="20"/>
          <w:lang w:val="sl-SI"/>
        </w:rPr>
        <w:t>kadar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za to 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obstajajo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utemeljen</w:t>
      </w:r>
      <w:r w:rsidR="00CB7030">
        <w:rPr>
          <w:rFonts w:ascii="Arial" w:eastAsia="Arial" w:hAnsi="Arial" w:cs="Arial"/>
          <w:sz w:val="20"/>
          <w:szCs w:val="20"/>
          <w:lang w:val="sl-SI"/>
        </w:rPr>
        <w:t>i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razlog</w:t>
      </w:r>
      <w:r w:rsidR="00CB7030">
        <w:rPr>
          <w:rFonts w:ascii="Arial" w:eastAsia="Arial" w:hAnsi="Arial" w:cs="Arial"/>
          <w:sz w:val="20"/>
          <w:szCs w:val="20"/>
          <w:lang w:val="sl-SI"/>
        </w:rPr>
        <w:t>i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, ki izhajajo iz specifičnosti območja in razvojnih potreb občine, vezanih na to</w:t>
      </w:r>
      <w:r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območje</w:t>
      </w:r>
      <w:r w:rsidR="00710121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D83F7F">
        <w:rPr>
          <w:rFonts w:ascii="Arial" w:eastAsia="Arial" w:hAnsi="Arial" w:cs="Arial"/>
          <w:sz w:val="20"/>
          <w:szCs w:val="20"/>
          <w:lang w:val="sl-SI"/>
        </w:rPr>
        <w:t>(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revitalizacija mestnih jeder, bližina naravnih vrednot, kulturne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dediščine ali drugih znamenitosti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spodbujanje turističnega ali gospodarskega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razvoja</w:t>
      </w:r>
      <w:r w:rsidR="00CB7030">
        <w:rPr>
          <w:rFonts w:ascii="Arial" w:eastAsia="Arial" w:hAnsi="Arial" w:cs="Arial"/>
          <w:sz w:val="20"/>
          <w:szCs w:val="20"/>
          <w:lang w:val="sl-SI"/>
        </w:rPr>
        <w:t>)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23755F15" w14:textId="77777777" w:rsidR="002E7257" w:rsidRDefault="002E7257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6F3E641" w14:textId="7896641B" w:rsidR="00E9635B" w:rsidRDefault="002E7257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Redni obratovalni čas, ki ga določi občina v skladu s tem </w:t>
      </w:r>
      <w:r>
        <w:rPr>
          <w:rFonts w:ascii="Arial" w:eastAsia="Arial" w:hAnsi="Arial" w:cs="Arial"/>
          <w:sz w:val="20"/>
          <w:szCs w:val="20"/>
          <w:lang w:val="sl-SI"/>
        </w:rPr>
        <w:t>členom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,</w:t>
      </w:r>
      <w:r w:rsidR="00E9635B" w:rsidRPr="003A0708">
        <w:rPr>
          <w:lang w:val="sl-SI"/>
        </w:rPr>
        <w:t xml:space="preserve"> </w:t>
      </w:r>
      <w:r w:rsidR="00E9635B" w:rsidRPr="00E9635B">
        <w:rPr>
          <w:rFonts w:ascii="Arial" w:eastAsia="Arial" w:hAnsi="Arial" w:cs="Arial"/>
          <w:sz w:val="20"/>
          <w:szCs w:val="20"/>
          <w:lang w:val="sl-SI"/>
        </w:rPr>
        <w:t>ne sme presegati časovnega okvira med 6. in 2. uro naslednjega dn</w:t>
      </w:r>
      <w:r w:rsidR="00E9635B">
        <w:rPr>
          <w:rFonts w:ascii="Arial" w:eastAsia="Arial" w:hAnsi="Arial" w:cs="Arial"/>
          <w:sz w:val="20"/>
          <w:szCs w:val="20"/>
          <w:lang w:val="sl-SI"/>
        </w:rPr>
        <w:t>e</w:t>
      </w:r>
      <w:r w:rsidR="000A1274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E9635B" w:rsidRPr="00E9635B">
        <w:rPr>
          <w:rFonts w:ascii="Arial" w:eastAsia="Arial" w:hAnsi="Arial" w:cs="Arial"/>
          <w:sz w:val="20"/>
          <w:szCs w:val="20"/>
          <w:lang w:val="sl-SI"/>
        </w:rPr>
        <w:t>Pri določitvi časovnega okvira občina upošteva:</w:t>
      </w:r>
    </w:p>
    <w:p w14:paraId="7DB0B342" w14:textId="09C93027" w:rsidR="000A1274" w:rsidRDefault="000A1274" w:rsidP="00582E28">
      <w:pPr>
        <w:pStyle w:val="zamik"/>
        <w:numPr>
          <w:ilvl w:val="0"/>
          <w:numId w:val="20"/>
        </w:numPr>
        <w:pBdr>
          <w:top w:val="none" w:sz="0" w:space="12" w:color="auto"/>
        </w:pBdr>
        <w:spacing w:before="24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značilnosti prehrambnih obratov iz prejšnjega člena (vrsta prehrambnega obrata, prehrambni obrat v sklopu </w:t>
      </w:r>
      <w:r w:rsidRPr="000A1274">
        <w:rPr>
          <w:rFonts w:ascii="Arial" w:eastAsia="Arial" w:hAnsi="Arial" w:cs="Arial"/>
          <w:sz w:val="20"/>
          <w:szCs w:val="20"/>
          <w:lang w:val="sl-SI"/>
        </w:rPr>
        <w:t>igralnice ali igralniškega salona ali bencinskega servisa</w:t>
      </w:r>
      <w:r>
        <w:rPr>
          <w:rFonts w:ascii="Arial" w:eastAsia="Arial" w:hAnsi="Arial" w:cs="Arial"/>
          <w:sz w:val="20"/>
          <w:szCs w:val="20"/>
          <w:lang w:val="sl-SI"/>
        </w:rPr>
        <w:t xml:space="preserve">, zunanje površine </w:t>
      </w:r>
      <w:r w:rsidR="00E835F2">
        <w:rPr>
          <w:rFonts w:ascii="Arial" w:eastAsia="Arial" w:hAnsi="Arial" w:cs="Arial"/>
          <w:sz w:val="20"/>
          <w:szCs w:val="20"/>
          <w:lang w:val="sl-SI"/>
        </w:rPr>
        <w:t>prehra</w:t>
      </w:r>
      <w:r w:rsidR="00582E28">
        <w:rPr>
          <w:rFonts w:ascii="Arial" w:eastAsia="Arial" w:hAnsi="Arial" w:cs="Arial"/>
          <w:sz w:val="20"/>
          <w:szCs w:val="20"/>
          <w:lang w:val="sl-SI"/>
        </w:rPr>
        <w:t>m</w:t>
      </w:r>
      <w:r w:rsidR="00E835F2">
        <w:rPr>
          <w:rFonts w:ascii="Arial" w:eastAsia="Arial" w:hAnsi="Arial" w:cs="Arial"/>
          <w:sz w:val="20"/>
          <w:szCs w:val="20"/>
          <w:lang w:val="sl-SI"/>
        </w:rPr>
        <w:t>bnega</w:t>
      </w:r>
      <w:r w:rsidR="00582E28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obrata) in </w:t>
      </w:r>
    </w:p>
    <w:p w14:paraId="52ED5D14" w14:textId="67C01122" w:rsidR="00041F1B" w:rsidRPr="00CB2D8F" w:rsidRDefault="00041F1B" w:rsidP="00CB2D8F">
      <w:pPr>
        <w:pStyle w:val="zamik"/>
        <w:numPr>
          <w:ilvl w:val="0"/>
          <w:numId w:val="20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D7175">
        <w:rPr>
          <w:rFonts w:ascii="Arial" w:eastAsia="Arial" w:hAnsi="Arial" w:cs="Arial"/>
          <w:sz w:val="20"/>
          <w:szCs w:val="20"/>
          <w:lang w:val="sl-SI"/>
        </w:rPr>
        <w:t>značilnosti območja (namenska raba prostora, mestna jedra ali središča, bližina</w:t>
      </w:r>
      <w:r w:rsidR="000A1274" w:rsidRPr="00ED7175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Pr="00ED7175">
        <w:rPr>
          <w:rFonts w:ascii="Arial" w:eastAsia="Arial" w:hAnsi="Arial" w:cs="Arial"/>
          <w:sz w:val="20"/>
          <w:szCs w:val="20"/>
          <w:lang w:val="sl-SI"/>
        </w:rPr>
        <w:t>naselij, bližina naravnih vrednot, kulturne dediščine in drugih znamenitosti)</w:t>
      </w:r>
      <w:r w:rsidR="000A1274" w:rsidRPr="00ED7175">
        <w:rPr>
          <w:rFonts w:ascii="Arial" w:eastAsia="Arial" w:hAnsi="Arial" w:cs="Arial"/>
          <w:sz w:val="20"/>
          <w:szCs w:val="20"/>
          <w:lang w:val="sl-SI"/>
        </w:rPr>
        <w:t xml:space="preserve"> in </w:t>
      </w:r>
      <w:r w:rsidRPr="00CB2D8F">
        <w:rPr>
          <w:rFonts w:ascii="Arial" w:eastAsia="Arial" w:hAnsi="Arial" w:cs="Arial"/>
          <w:sz w:val="20"/>
          <w:szCs w:val="20"/>
          <w:lang w:val="sl-SI"/>
        </w:rPr>
        <w:t>potrebe občine po razvoju turizma in gospodarstva (podpora</w:t>
      </w:r>
      <w:r w:rsidR="000A1274" w:rsidRPr="00CB2D8F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Pr="00CB2D8F">
        <w:rPr>
          <w:rFonts w:ascii="Arial" w:eastAsia="Arial" w:hAnsi="Arial" w:cs="Arial"/>
          <w:sz w:val="20"/>
          <w:szCs w:val="20"/>
          <w:lang w:val="sl-SI"/>
        </w:rPr>
        <w:t>turističnim dejavnostim in prilagajanje sezonskim potrebam).</w:t>
      </w:r>
    </w:p>
    <w:p w14:paraId="474F0971" w14:textId="77777777" w:rsidR="00C811F8" w:rsidRDefault="00C811F8" w:rsidP="0070293C">
      <w:pPr>
        <w:pStyle w:val="zamik"/>
        <w:pBdr>
          <w:top w:val="none" w:sz="0" w:space="12" w:color="auto"/>
        </w:pBdr>
        <w:ind w:left="1440"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72C7E47E" w14:textId="5DC6D3E9" w:rsidR="00C11B0D" w:rsidRDefault="00C811F8" w:rsidP="00C811F8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II. Vsebina vloge in soglasja k podaljšanemu obratovalnemu času</w:t>
      </w:r>
      <w:r w:rsidR="007926B5">
        <w:rPr>
          <w:rFonts w:ascii="Arial" w:eastAsia="Arial" w:hAnsi="Arial" w:cs="Arial"/>
          <w:sz w:val="20"/>
          <w:szCs w:val="20"/>
          <w:lang w:val="sl-SI"/>
        </w:rPr>
        <w:t xml:space="preserve"> prehrambnega obrata</w:t>
      </w:r>
    </w:p>
    <w:p w14:paraId="7B11FC00" w14:textId="77777777" w:rsidR="00C11B0D" w:rsidRDefault="00C11B0D" w:rsidP="00C11B0D">
      <w:pPr>
        <w:pStyle w:val="zamik"/>
        <w:pBdr>
          <w:top w:val="none" w:sz="0" w:space="12" w:color="auto"/>
        </w:pBdr>
        <w:rPr>
          <w:rFonts w:ascii="Arial" w:eastAsia="Arial" w:hAnsi="Arial" w:cs="Arial"/>
          <w:sz w:val="20"/>
          <w:szCs w:val="20"/>
          <w:lang w:val="sl-SI"/>
        </w:rPr>
      </w:pPr>
    </w:p>
    <w:p w14:paraId="5289C055" w14:textId="312C05CB" w:rsidR="00126C2E" w:rsidRDefault="00C11B0D" w:rsidP="00C811F8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5. </w:t>
      </w:r>
      <w:r w:rsidR="00126C2E" w:rsidRPr="0081481E">
        <w:rPr>
          <w:rFonts w:ascii="Arial" w:eastAsia="Arial" w:hAnsi="Arial" w:cs="Arial"/>
          <w:sz w:val="20"/>
          <w:szCs w:val="20"/>
          <w:lang w:val="sl-SI"/>
        </w:rPr>
        <w:t>člen</w:t>
      </w:r>
    </w:p>
    <w:p w14:paraId="384C98DA" w14:textId="3E2A2172" w:rsidR="00C11B0D" w:rsidRDefault="00C11B0D" w:rsidP="00C811F8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(vsebina vloge)</w:t>
      </w:r>
    </w:p>
    <w:p w14:paraId="635ACECB" w14:textId="77777777" w:rsidR="00C11B0D" w:rsidRPr="0081481E" w:rsidRDefault="00C11B0D" w:rsidP="00C11B0D">
      <w:pPr>
        <w:pStyle w:val="zamik"/>
        <w:pBdr>
          <w:top w:val="none" w:sz="0" w:space="12" w:color="auto"/>
        </w:pBdr>
        <w:rPr>
          <w:rFonts w:ascii="Arial" w:eastAsia="Arial" w:hAnsi="Arial" w:cs="Arial"/>
          <w:sz w:val="20"/>
          <w:szCs w:val="20"/>
          <w:lang w:val="sl-SI"/>
        </w:rPr>
      </w:pPr>
    </w:p>
    <w:p w14:paraId="488C5375" w14:textId="6063E9FB" w:rsidR="008B6E20" w:rsidRDefault="00D60A5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D60A5A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306EED">
        <w:rPr>
          <w:rFonts w:ascii="Arial" w:eastAsia="Arial" w:hAnsi="Arial" w:cs="Arial"/>
          <w:sz w:val="20"/>
          <w:szCs w:val="20"/>
          <w:lang w:val="sl-SI"/>
        </w:rPr>
        <w:t xml:space="preserve">Izvajalec prehrambne dejavnosti 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vloži pri </w:t>
      </w:r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pristojnemu organu občine </w:t>
      </w:r>
      <w:bookmarkStart w:id="5" w:name="_Hlk213429655"/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vlogo za </w:t>
      </w:r>
      <w:r w:rsidR="00475FF4">
        <w:rPr>
          <w:rFonts w:ascii="Arial" w:eastAsia="Arial" w:hAnsi="Arial" w:cs="Arial"/>
          <w:sz w:val="20"/>
          <w:szCs w:val="20"/>
          <w:lang w:val="sl-SI"/>
        </w:rPr>
        <w:t>izdajo</w:t>
      </w:r>
      <w:r w:rsidR="00475FF4" w:rsidRPr="008B6E20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8B6E20" w:rsidRPr="008B6E20">
        <w:rPr>
          <w:rFonts w:ascii="Arial" w:eastAsia="Arial" w:hAnsi="Arial" w:cs="Arial"/>
          <w:sz w:val="20"/>
          <w:szCs w:val="20"/>
          <w:lang w:val="sl-SI"/>
        </w:rPr>
        <w:t>soglasja</w:t>
      </w:r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 k podaljšanemu obratovalnemu času</w:t>
      </w:r>
      <w:r w:rsidR="0020431E">
        <w:rPr>
          <w:rFonts w:ascii="Arial" w:eastAsia="Arial" w:hAnsi="Arial" w:cs="Arial"/>
          <w:sz w:val="20"/>
          <w:szCs w:val="20"/>
          <w:lang w:val="sl-SI"/>
        </w:rPr>
        <w:t xml:space="preserve"> prehrambnega obrata</w:t>
      </w:r>
      <w:r w:rsidR="0070293C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bookmarkEnd w:id="5"/>
      <w:r w:rsidR="0070293C">
        <w:rPr>
          <w:rFonts w:ascii="Arial" w:eastAsia="Arial" w:hAnsi="Arial" w:cs="Arial"/>
          <w:sz w:val="20"/>
          <w:szCs w:val="20"/>
          <w:lang w:val="sl-SI"/>
        </w:rPr>
        <w:t>(v nadaljnjem besedilu: vloga)</w:t>
      </w:r>
      <w:r w:rsidR="00475FF4">
        <w:rPr>
          <w:rFonts w:ascii="Arial" w:eastAsia="Arial" w:hAnsi="Arial" w:cs="Arial"/>
          <w:sz w:val="20"/>
          <w:szCs w:val="20"/>
          <w:lang w:val="sl-SI"/>
        </w:rPr>
        <w:t>.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 Vloga</w:t>
      </w:r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 vsebuje 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naslednje </w:t>
      </w:r>
      <w:r w:rsidR="008B6E20">
        <w:rPr>
          <w:rFonts w:ascii="Arial" w:eastAsia="Arial" w:hAnsi="Arial" w:cs="Arial"/>
          <w:sz w:val="20"/>
          <w:szCs w:val="20"/>
          <w:lang w:val="sl-SI"/>
        </w:rPr>
        <w:t>podatk</w:t>
      </w:r>
      <w:r w:rsidR="00C862EA">
        <w:rPr>
          <w:rFonts w:ascii="Arial" w:eastAsia="Arial" w:hAnsi="Arial" w:cs="Arial"/>
          <w:sz w:val="20"/>
          <w:szCs w:val="20"/>
          <w:lang w:val="sl-SI"/>
        </w:rPr>
        <w:t>e</w:t>
      </w:r>
      <w:r w:rsidR="008B6E20">
        <w:rPr>
          <w:rFonts w:ascii="Arial" w:eastAsia="Arial" w:hAnsi="Arial" w:cs="Arial"/>
          <w:sz w:val="20"/>
          <w:szCs w:val="20"/>
          <w:lang w:val="sl-SI"/>
        </w:rPr>
        <w:t>:</w:t>
      </w:r>
    </w:p>
    <w:p w14:paraId="75139A53" w14:textId="0631F0C4" w:rsidR="00475FF4" w:rsidRDefault="008B6E20" w:rsidP="00CB2D8F">
      <w:pPr>
        <w:pStyle w:val="zamik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BB1D2F">
        <w:rPr>
          <w:rFonts w:ascii="Arial" w:eastAsia="Arial" w:hAnsi="Arial" w:cs="Arial"/>
          <w:sz w:val="20"/>
          <w:szCs w:val="20"/>
          <w:lang w:val="sl-SI"/>
        </w:rPr>
        <w:lastRenderedPageBreak/>
        <w:t>podatke</w:t>
      </w:r>
      <w:r w:rsidR="00CB2D8F" w:rsidRPr="00BB1D2F">
        <w:rPr>
          <w:rFonts w:ascii="Arial" w:eastAsia="Arial" w:hAnsi="Arial" w:cs="Arial"/>
          <w:sz w:val="20"/>
          <w:szCs w:val="20"/>
          <w:lang w:val="sl-SI"/>
        </w:rPr>
        <w:t xml:space="preserve"> o prehrambnem obratu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:</w:t>
      </w:r>
      <w:r w:rsidR="00BB1D2F" w:rsidRPr="00582E28">
        <w:rPr>
          <w:lang w:val="sl-SI"/>
        </w:rPr>
        <w:t xml:space="preserve"> 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naziv</w:t>
      </w:r>
      <w:r w:rsidR="00D32EF3">
        <w:rPr>
          <w:rFonts w:ascii="Arial" w:eastAsia="Arial" w:hAnsi="Arial" w:cs="Arial"/>
          <w:sz w:val="20"/>
          <w:szCs w:val="20"/>
          <w:lang w:val="sl-SI"/>
        </w:rPr>
        <w:t xml:space="preserve"> in</w:t>
      </w:r>
      <w:r w:rsidR="00077C17">
        <w:rPr>
          <w:rFonts w:ascii="Arial" w:eastAsia="Arial" w:hAnsi="Arial" w:cs="Arial"/>
          <w:sz w:val="20"/>
          <w:szCs w:val="20"/>
          <w:lang w:val="sl-SI"/>
        </w:rPr>
        <w:t xml:space="preserve"> vrst</w:t>
      </w:r>
      <w:r w:rsidR="00475FF4">
        <w:rPr>
          <w:rFonts w:ascii="Arial" w:eastAsia="Arial" w:hAnsi="Arial" w:cs="Arial"/>
          <w:sz w:val="20"/>
          <w:szCs w:val="20"/>
          <w:lang w:val="sl-SI"/>
        </w:rPr>
        <w:t>o</w:t>
      </w:r>
      <w:r w:rsidR="00475FF4" w:rsidRPr="00582E28">
        <w:rPr>
          <w:lang w:val="sl-SI"/>
        </w:rPr>
        <w:t xml:space="preserve"> </w:t>
      </w:r>
      <w:r w:rsidR="00475FF4" w:rsidRPr="00475FF4">
        <w:rPr>
          <w:rFonts w:ascii="Arial" w:eastAsia="Arial" w:hAnsi="Arial" w:cs="Arial"/>
          <w:sz w:val="20"/>
          <w:szCs w:val="20"/>
          <w:lang w:val="sl-SI"/>
        </w:rPr>
        <w:t>prehrambnega obrata</w:t>
      </w:r>
      <w:r w:rsidR="00475FF4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D32EF3">
        <w:rPr>
          <w:rFonts w:ascii="Arial" w:eastAsia="Arial" w:hAnsi="Arial" w:cs="Arial"/>
          <w:sz w:val="20"/>
          <w:szCs w:val="20"/>
          <w:lang w:val="sl-SI"/>
        </w:rPr>
        <w:t>ter</w:t>
      </w:r>
      <w:r w:rsidR="00077C17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naslov </w:t>
      </w:r>
      <w:bookmarkStart w:id="6" w:name="_Hlk215603245"/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prehrambnega obrata </w:t>
      </w:r>
      <w:bookmarkEnd w:id="6"/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(ulica in hišna številka, naselje, občina, poštna številka in kraj)</w:t>
      </w:r>
      <w:r w:rsidR="00D32EF3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665C7825" w14:textId="77777777" w:rsidR="005775E8" w:rsidRDefault="00475FF4" w:rsidP="005775E8">
      <w:pPr>
        <w:pStyle w:val="Odstavekseznama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5775E8">
        <w:rPr>
          <w:rFonts w:ascii="Arial" w:eastAsia="Arial" w:hAnsi="Arial" w:cs="Arial"/>
          <w:sz w:val="20"/>
          <w:szCs w:val="20"/>
          <w:lang w:val="sl-SI"/>
        </w:rPr>
        <w:t xml:space="preserve">podatke o izvajalcu prehrambne dejavnosti: </w:t>
      </w:r>
      <w:r w:rsidR="00BB1D2F" w:rsidRPr="005775E8">
        <w:rPr>
          <w:rFonts w:ascii="Arial" w:eastAsia="Arial" w:hAnsi="Arial" w:cs="Arial"/>
          <w:sz w:val="20"/>
          <w:szCs w:val="20"/>
          <w:lang w:val="sl-SI"/>
        </w:rPr>
        <w:t>firm</w:t>
      </w:r>
      <w:r w:rsidRPr="005775E8">
        <w:rPr>
          <w:rFonts w:ascii="Arial" w:eastAsia="Arial" w:hAnsi="Arial" w:cs="Arial"/>
          <w:sz w:val="20"/>
          <w:szCs w:val="20"/>
          <w:lang w:val="sl-SI"/>
        </w:rPr>
        <w:t>o</w:t>
      </w:r>
      <w:r w:rsidR="00D32EF3" w:rsidRPr="005775E8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582E28" w:rsidRPr="005775E8">
        <w:rPr>
          <w:rFonts w:ascii="Arial" w:eastAsia="Arial" w:hAnsi="Arial" w:cs="Arial"/>
          <w:sz w:val="20"/>
          <w:szCs w:val="20"/>
          <w:lang w:val="sl-SI"/>
        </w:rPr>
        <w:t xml:space="preserve">in poslovni naslov </w:t>
      </w:r>
      <w:r w:rsidR="00D32EF3" w:rsidRPr="005775E8">
        <w:rPr>
          <w:rFonts w:ascii="Arial" w:eastAsia="Arial" w:hAnsi="Arial" w:cs="Arial"/>
          <w:sz w:val="20"/>
          <w:szCs w:val="20"/>
          <w:lang w:val="sl-SI"/>
        </w:rPr>
        <w:t xml:space="preserve">ali ime </w:t>
      </w:r>
      <w:r w:rsidR="00582E28" w:rsidRPr="005775E8">
        <w:rPr>
          <w:rFonts w:ascii="Arial" w:eastAsia="Arial" w:hAnsi="Arial" w:cs="Arial"/>
          <w:sz w:val="20"/>
          <w:szCs w:val="20"/>
          <w:lang w:val="sl-SI"/>
        </w:rPr>
        <w:t>in</w:t>
      </w:r>
      <w:r w:rsidR="00077C17" w:rsidRPr="005775E8">
        <w:rPr>
          <w:rFonts w:ascii="Arial" w:eastAsia="Arial" w:hAnsi="Arial" w:cs="Arial"/>
          <w:sz w:val="20"/>
          <w:szCs w:val="20"/>
          <w:lang w:val="sl-SI"/>
        </w:rPr>
        <w:t xml:space="preserve"> naslov</w:t>
      </w:r>
      <w:r w:rsidR="00D32EF3" w:rsidRPr="005775E8">
        <w:rPr>
          <w:rFonts w:ascii="Arial" w:eastAsia="Arial" w:hAnsi="Arial" w:cs="Arial"/>
          <w:sz w:val="20"/>
          <w:szCs w:val="20"/>
          <w:lang w:val="sl-SI"/>
        </w:rPr>
        <w:t xml:space="preserve"> izvajalca (ulica in hišna številka, naselje, občina, poštna številka in kraj);</w:t>
      </w:r>
    </w:p>
    <w:p w14:paraId="7902E089" w14:textId="43BA8A67" w:rsidR="001C097B" w:rsidRPr="005775E8" w:rsidRDefault="001C097B" w:rsidP="005775E8">
      <w:pPr>
        <w:pStyle w:val="Odstavekseznama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5775E8">
        <w:rPr>
          <w:rFonts w:ascii="Arial" w:eastAsia="Arial" w:hAnsi="Arial" w:cs="Arial"/>
          <w:sz w:val="20"/>
          <w:szCs w:val="20"/>
          <w:lang w:val="sl-SI"/>
        </w:rPr>
        <w:t>navedbo posamičn</w:t>
      </w:r>
      <w:r w:rsidR="00355125" w:rsidRPr="005775E8">
        <w:rPr>
          <w:rFonts w:ascii="Arial" w:eastAsia="Arial" w:hAnsi="Arial" w:cs="Arial"/>
          <w:sz w:val="20"/>
          <w:szCs w:val="20"/>
          <w:lang w:val="sl-SI"/>
        </w:rPr>
        <w:t xml:space="preserve">ega dneva ali posamičnih dni ali časovnega obdobja </w:t>
      </w:r>
      <w:r w:rsidR="009605B4" w:rsidRPr="005775E8">
        <w:rPr>
          <w:rFonts w:ascii="Arial" w:eastAsia="Arial" w:hAnsi="Arial" w:cs="Arial"/>
          <w:sz w:val="20"/>
          <w:szCs w:val="20"/>
          <w:lang w:val="sl-SI"/>
        </w:rPr>
        <w:t>(časovno obdobje od datuma do datuma, koledarsko leto)</w:t>
      </w:r>
      <w:r w:rsidR="00722033" w:rsidRPr="005775E8">
        <w:rPr>
          <w:rFonts w:ascii="Arial" w:eastAsia="Arial" w:hAnsi="Arial" w:cs="Arial"/>
          <w:sz w:val="20"/>
          <w:szCs w:val="20"/>
          <w:lang w:val="sl-SI"/>
        </w:rPr>
        <w:t xml:space="preserve"> ter predlagani časovni okvir obratovanja v podaljšanem obratovalnem času v navedenih dnevih ali časovnem obdobju, h kateremu soglasje se zaproša</w:t>
      </w:r>
      <w:r w:rsidRPr="005775E8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48DFD49B" w14:textId="4F0AF57E" w:rsidR="00D40E9A" w:rsidRDefault="00E30EFA" w:rsidP="00CB2D8F">
      <w:pPr>
        <w:pStyle w:val="zamik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CB2D8F">
        <w:rPr>
          <w:rFonts w:ascii="Arial" w:eastAsia="Arial" w:hAnsi="Arial" w:cs="Arial"/>
          <w:sz w:val="20"/>
          <w:szCs w:val="20"/>
          <w:lang w:val="sl-SI"/>
        </w:rPr>
        <w:t>podatk</w:t>
      </w:r>
      <w:r w:rsidR="00C862EA">
        <w:rPr>
          <w:rFonts w:ascii="Arial" w:eastAsia="Arial" w:hAnsi="Arial" w:cs="Arial"/>
          <w:sz w:val="20"/>
          <w:szCs w:val="20"/>
          <w:lang w:val="sl-SI"/>
        </w:rPr>
        <w:t>e</w:t>
      </w:r>
      <w:r w:rsidRPr="00CB2D8F">
        <w:rPr>
          <w:rFonts w:ascii="Arial" w:eastAsia="Arial" w:hAnsi="Arial" w:cs="Arial"/>
          <w:sz w:val="20"/>
          <w:szCs w:val="20"/>
          <w:lang w:val="sl-SI"/>
        </w:rPr>
        <w:t xml:space="preserve"> o značilnostih </w:t>
      </w:r>
      <w:r w:rsidR="00E96232" w:rsidRPr="00CB2D8F">
        <w:rPr>
          <w:rFonts w:ascii="Arial" w:eastAsia="Arial" w:hAnsi="Arial" w:cs="Arial"/>
          <w:sz w:val="20"/>
          <w:szCs w:val="20"/>
          <w:lang w:val="sl-SI"/>
        </w:rPr>
        <w:t xml:space="preserve">obratovanja v predlaganem podaljšanem </w:t>
      </w:r>
      <w:r w:rsidR="0062173C" w:rsidRPr="00CB2D8F">
        <w:rPr>
          <w:rFonts w:ascii="Arial" w:eastAsia="Arial" w:hAnsi="Arial" w:cs="Arial"/>
          <w:sz w:val="20"/>
          <w:szCs w:val="20"/>
          <w:lang w:val="sl-SI"/>
        </w:rPr>
        <w:t xml:space="preserve">obratovalnem </w:t>
      </w:r>
      <w:r w:rsidR="00E96232" w:rsidRPr="00CB2D8F">
        <w:rPr>
          <w:rFonts w:ascii="Arial" w:eastAsia="Arial" w:hAnsi="Arial" w:cs="Arial"/>
          <w:sz w:val="20"/>
          <w:szCs w:val="20"/>
          <w:lang w:val="sl-SI"/>
        </w:rPr>
        <w:t>čas</w:t>
      </w:r>
      <w:r w:rsidR="0062173C" w:rsidRPr="00CB2D8F">
        <w:rPr>
          <w:rFonts w:ascii="Arial" w:eastAsia="Arial" w:hAnsi="Arial" w:cs="Arial"/>
          <w:sz w:val="20"/>
          <w:szCs w:val="20"/>
          <w:lang w:val="sl-SI"/>
        </w:rPr>
        <w:t>u</w:t>
      </w:r>
      <w:r w:rsidR="00E96232" w:rsidRPr="00CB2D8F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v skladu s splošnim </w:t>
      </w:r>
      <w:bookmarkStart w:id="7" w:name="_Hlk213428925"/>
      <w:r w:rsidR="00C862EA">
        <w:rPr>
          <w:rFonts w:ascii="Arial" w:eastAsia="Arial" w:hAnsi="Arial" w:cs="Arial"/>
          <w:sz w:val="20"/>
          <w:szCs w:val="20"/>
          <w:lang w:val="sl-SI"/>
        </w:rPr>
        <w:t>aktom</w:t>
      </w:r>
      <w:r w:rsidR="00CB2D8F" w:rsidRPr="00CB2D8F">
        <w:rPr>
          <w:rFonts w:ascii="Arial" w:eastAsia="Arial" w:hAnsi="Arial" w:cs="Arial"/>
          <w:sz w:val="20"/>
          <w:szCs w:val="20"/>
          <w:lang w:val="sl-SI"/>
        </w:rPr>
        <w:t xml:space="preserve"> občine, sprejet</w:t>
      </w:r>
      <w:r w:rsidR="00C862EA">
        <w:rPr>
          <w:rFonts w:ascii="Arial" w:eastAsia="Arial" w:hAnsi="Arial" w:cs="Arial"/>
          <w:sz w:val="20"/>
          <w:szCs w:val="20"/>
          <w:lang w:val="sl-SI"/>
        </w:rPr>
        <w:t>im</w:t>
      </w:r>
      <w:r w:rsidR="00CB2D8F" w:rsidRPr="00CB2D8F">
        <w:rPr>
          <w:rFonts w:ascii="Arial" w:eastAsia="Arial" w:hAnsi="Arial" w:cs="Arial"/>
          <w:sz w:val="20"/>
          <w:szCs w:val="20"/>
          <w:lang w:val="sl-SI"/>
        </w:rPr>
        <w:t xml:space="preserve"> na podlagi četrtega odstavka 11. člena ZGos-1</w:t>
      </w:r>
      <w:bookmarkEnd w:id="7"/>
      <w:r w:rsidR="00C55763">
        <w:rPr>
          <w:rFonts w:ascii="Arial" w:eastAsia="Arial" w:hAnsi="Arial" w:cs="Arial"/>
          <w:sz w:val="20"/>
          <w:szCs w:val="20"/>
          <w:lang w:val="sl-SI"/>
        </w:rPr>
        <w:t>, zlasti</w:t>
      </w:r>
      <w:r w:rsidR="00D40E9A" w:rsidRPr="00D40E9A">
        <w:rPr>
          <w:rFonts w:ascii="Arial" w:eastAsia="Arial" w:hAnsi="Arial" w:cs="Arial"/>
          <w:sz w:val="20"/>
          <w:szCs w:val="20"/>
          <w:lang w:val="sl-SI"/>
        </w:rPr>
        <w:t xml:space="preserve"> glede obratovanja na zunanjih površinah ter nudenja spremljajočih storitev.</w:t>
      </w:r>
    </w:p>
    <w:p w14:paraId="21EEB3D0" w14:textId="4286BBB1" w:rsidR="00722033" w:rsidRDefault="00722033" w:rsidP="00DA02A2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Pr="00722033">
        <w:rPr>
          <w:rFonts w:ascii="Arial" w:eastAsia="Arial" w:hAnsi="Arial" w:cs="Arial"/>
          <w:sz w:val="20"/>
          <w:szCs w:val="20"/>
          <w:lang w:val="sl-SI"/>
        </w:rPr>
        <w:t>Vloga se lahko nanaša na prihodnje dneve ali časovno obdobje, ki so od dneva oddaje vloge oddaljeni v okviru, ki je določen s splošnim aktom občine, sprejetim na podlagi četrtega odstavka 11. člena ZGos-1.</w:t>
      </w:r>
    </w:p>
    <w:p w14:paraId="08496A20" w14:textId="77777777" w:rsidR="00722033" w:rsidRDefault="00722033" w:rsidP="00DA02A2">
      <w:pPr>
        <w:pStyle w:val="zamik"/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7BF10CD" w14:textId="10014335" w:rsidR="003B68ED" w:rsidRDefault="003B68ED" w:rsidP="009C6BA0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3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Izvajalec prehrambne dejavnosti lahko vlogo poda na obrazcu, ki je Priloga 1 tega pravilnika, razen če občina </w:t>
      </w:r>
      <w:bookmarkStart w:id="8" w:name="_Hlk213428618"/>
      <w:r w:rsidR="00794AF0" w:rsidRPr="00CB2D8F">
        <w:rPr>
          <w:rFonts w:ascii="Arial" w:eastAsia="Arial" w:hAnsi="Arial" w:cs="Arial"/>
          <w:sz w:val="20"/>
          <w:szCs w:val="20"/>
          <w:lang w:val="sl-SI"/>
        </w:rPr>
        <w:t xml:space="preserve">določi </w:t>
      </w:r>
      <w:r w:rsidR="00EB40D8">
        <w:rPr>
          <w:rFonts w:ascii="Arial" w:eastAsia="Arial" w:hAnsi="Arial" w:cs="Arial"/>
          <w:sz w:val="20"/>
          <w:szCs w:val="20"/>
          <w:lang w:val="sl-SI"/>
        </w:rPr>
        <w:t xml:space="preserve">svoj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obrazec vloge, ki podrobneje </w:t>
      </w:r>
      <w:r w:rsidR="00EB40D8">
        <w:rPr>
          <w:rFonts w:ascii="Arial" w:eastAsia="Arial" w:hAnsi="Arial" w:cs="Arial"/>
          <w:sz w:val="20"/>
          <w:szCs w:val="20"/>
          <w:lang w:val="sl-SI"/>
        </w:rPr>
        <w:t xml:space="preserve">opredeljuje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podatke iz prejšnjega odstavka </w:t>
      </w:r>
      <w:r w:rsidR="00EB40D8">
        <w:rPr>
          <w:rFonts w:ascii="Arial" w:eastAsia="Arial" w:hAnsi="Arial" w:cs="Arial"/>
          <w:sz w:val="20"/>
          <w:szCs w:val="20"/>
          <w:lang w:val="sl-SI"/>
        </w:rPr>
        <w:t>v skladu s splošnim aktom</w:t>
      </w:r>
      <w:r w:rsidRPr="003B68ED">
        <w:rPr>
          <w:rFonts w:ascii="Arial" w:eastAsia="Arial" w:hAnsi="Arial" w:cs="Arial"/>
          <w:sz w:val="20"/>
          <w:szCs w:val="20"/>
          <w:lang w:val="sl-SI"/>
        </w:rPr>
        <w:t>, sprejet</w:t>
      </w:r>
      <w:r w:rsidR="00EB40D8">
        <w:rPr>
          <w:rFonts w:ascii="Arial" w:eastAsia="Arial" w:hAnsi="Arial" w:cs="Arial"/>
          <w:sz w:val="20"/>
          <w:szCs w:val="20"/>
          <w:lang w:val="sl-SI"/>
        </w:rPr>
        <w:t>im</w:t>
      </w:r>
      <w:r w:rsidRPr="003B68ED">
        <w:rPr>
          <w:rFonts w:ascii="Arial" w:eastAsia="Arial" w:hAnsi="Arial" w:cs="Arial"/>
          <w:sz w:val="20"/>
          <w:szCs w:val="20"/>
          <w:lang w:val="sl-SI"/>
        </w:rPr>
        <w:t xml:space="preserve"> na podlagi četrtega odstavka 11. člena ZGos-1</w:t>
      </w:r>
      <w:r>
        <w:rPr>
          <w:rFonts w:ascii="Arial" w:eastAsia="Arial" w:hAnsi="Arial" w:cs="Arial"/>
          <w:sz w:val="20"/>
          <w:szCs w:val="20"/>
          <w:lang w:val="sl-SI"/>
        </w:rPr>
        <w:t>.</w:t>
      </w:r>
    </w:p>
    <w:p w14:paraId="4BA0A72F" w14:textId="77777777" w:rsidR="00475FF4" w:rsidRDefault="00475FF4" w:rsidP="009C6BA0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bookmarkEnd w:id="8"/>
    <w:p w14:paraId="42856D14" w14:textId="04C9A9FC" w:rsidR="00306EED" w:rsidRDefault="00BC6A3B" w:rsidP="00BC6A3B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6. člen</w:t>
      </w:r>
    </w:p>
    <w:p w14:paraId="3704CE62" w14:textId="4F4951A4" w:rsidR="00BC6A3B" w:rsidRDefault="00BC6A3B" w:rsidP="00BC6A3B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(vsebina soglasja)</w:t>
      </w:r>
    </w:p>
    <w:p w14:paraId="31B67599" w14:textId="77777777" w:rsidR="00BC6A3B" w:rsidRDefault="00BC6A3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7C3DC1B9" w14:textId="3ADDF2CD" w:rsidR="009605B4" w:rsidRDefault="00BC6A3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(1) 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Odločba, s katero se izda soglasje k podaljšanemu obratovalnemu času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prehrambnega obrata (v nadaljnjem besedilu: soglasje)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, v izreku določi časovni okvir 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obratovanja </w:t>
      </w:r>
      <w:r w:rsidR="001C097B">
        <w:rPr>
          <w:rFonts w:ascii="Arial" w:eastAsia="Arial" w:hAnsi="Arial" w:cs="Arial"/>
          <w:sz w:val="20"/>
          <w:szCs w:val="20"/>
          <w:lang w:val="sl-SI"/>
        </w:rPr>
        <w:t>prehrambnega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obrata oziroma njegovih zunanjih površin </w:t>
      </w:r>
      <w:r w:rsidR="001C097B">
        <w:rPr>
          <w:rFonts w:ascii="Arial" w:eastAsia="Arial" w:hAnsi="Arial" w:cs="Arial"/>
          <w:sz w:val="20"/>
          <w:szCs w:val="20"/>
          <w:lang w:val="sl-SI"/>
        </w:rPr>
        <w:t>za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937B6B">
        <w:rPr>
          <w:rFonts w:ascii="Arial" w:eastAsia="Arial" w:hAnsi="Arial" w:cs="Arial"/>
          <w:sz w:val="20"/>
          <w:szCs w:val="20"/>
          <w:lang w:val="sl-SI"/>
        </w:rPr>
        <w:t>dan, dneve ali časovno obdobje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, naveden</w:t>
      </w:r>
      <w:r w:rsidR="00937B6B">
        <w:rPr>
          <w:rFonts w:ascii="Arial" w:eastAsia="Arial" w:hAnsi="Arial" w:cs="Arial"/>
          <w:sz w:val="20"/>
          <w:szCs w:val="20"/>
          <w:lang w:val="sl-SI"/>
        </w:rPr>
        <w:t>o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 v vlogi, skladno s splošnim aktom iz četrtega odstavka 11. člena ZGos-1. V izreku se lahko določijo tudi pogoji, pod katerimi se soglasje izdaja, kadar jih določa navedeni splošni akt.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3D34A98A" w14:textId="757014D8" w:rsidR="00DF48F0" w:rsidRDefault="00DF48F0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77C40FE6" w14:textId="67DC9DCC" w:rsidR="00DF48F0" w:rsidRDefault="00DF48F0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2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bookmarkStart w:id="9" w:name="_Hlk213081289"/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Če se vlogi deloma ugodi, izrek odločbe poleg podatkov iz </w:t>
      </w:r>
      <w:r w:rsidR="00F37848">
        <w:rPr>
          <w:rFonts w:ascii="Arial" w:eastAsia="Arial" w:hAnsi="Arial" w:cs="Arial"/>
          <w:sz w:val="20"/>
          <w:szCs w:val="20"/>
          <w:lang w:val="sl-SI"/>
        </w:rPr>
        <w:t>prvega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 odstavka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tega člena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vsebuje tudi navedbo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dneva ali dni </w:t>
      </w:r>
      <w:r w:rsidR="00937B6B">
        <w:rPr>
          <w:rFonts w:ascii="Arial" w:eastAsia="Arial" w:hAnsi="Arial" w:cs="Arial"/>
          <w:sz w:val="20"/>
          <w:szCs w:val="20"/>
          <w:lang w:val="sl-SI"/>
        </w:rPr>
        <w:t xml:space="preserve">ali časovnega obdobja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oziroma časovnega okvirja podaljšanega obratovalnega časa </w:t>
      </w:r>
      <w:r w:rsidR="00335600">
        <w:rPr>
          <w:rFonts w:ascii="Arial" w:eastAsia="Arial" w:hAnsi="Arial" w:cs="Arial"/>
          <w:sz w:val="20"/>
          <w:szCs w:val="20"/>
          <w:lang w:val="sl-SI"/>
        </w:rPr>
        <w:t>prehrambnega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 obrata oziroma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njegovih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zunanjih površin, za katere soglasje ni izdano </w:t>
      </w:r>
    </w:p>
    <w:bookmarkEnd w:id="9"/>
    <w:p w14:paraId="077DD415" w14:textId="77777777" w:rsidR="00C53ACA" w:rsidRDefault="00C53AC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AE8628B" w14:textId="159E9AB7" w:rsidR="00C53ACA" w:rsidRDefault="00C53AC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3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37848">
        <w:rPr>
          <w:rFonts w:ascii="Arial" w:eastAsia="Arial" w:hAnsi="Arial" w:cs="Arial"/>
          <w:sz w:val="20"/>
          <w:szCs w:val="20"/>
          <w:lang w:val="sl-SI"/>
        </w:rPr>
        <w:t>Č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>e se vloga v celoti zavrne, izrek odločbe vsebuje navedbo, da soglasje ni izdano</w:t>
      </w:r>
      <w:r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Pr="00C53ACA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61A5687" w14:textId="77777777" w:rsidR="00C53ACA" w:rsidRDefault="00C53AC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DAE590B" w14:textId="00A21EC6" w:rsidR="00C53ACA" w:rsidRDefault="001C097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4</w:t>
      </w:r>
      <w:r w:rsidR="00C53ACA"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>Odločbe iz tega člena v izreku vsebujejo tudi navedbo, da pritožba ne zadrži njihove izvršitve.</w:t>
      </w:r>
    </w:p>
    <w:p w14:paraId="37ECA89B" w14:textId="77777777" w:rsidR="00937B6B" w:rsidRDefault="00937B6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0AE3F2B" w14:textId="66833F8F" w:rsidR="00D4610A" w:rsidRDefault="005308B3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5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>Odločbe iz tega člena se lahko izdajo tudi na obrazcu, ki ga določi občina s splošnim aktom iz četrtega odstavka 11. člena ZGos-1, če je to v skladu s pogoji zakona, ki ureja splošni upravni postopek.</w:t>
      </w:r>
    </w:p>
    <w:p w14:paraId="5F22DB1B" w14:textId="77777777" w:rsidR="00F37848" w:rsidRDefault="00F37848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0E4203B" w14:textId="143A440E" w:rsidR="00D4610A" w:rsidRDefault="00D4610A" w:rsidP="00D4610A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7. člen</w:t>
      </w:r>
    </w:p>
    <w:p w14:paraId="024F758E" w14:textId="5B3B155C" w:rsidR="00D4610A" w:rsidRDefault="00D4610A" w:rsidP="00D4610A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(hramba in seznanitev s soglasjem)</w:t>
      </w:r>
    </w:p>
    <w:p w14:paraId="0F35B09E" w14:textId="77777777" w:rsidR="00A62120" w:rsidRDefault="00A62120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5B4AF29" w14:textId="109228EB" w:rsidR="00D4610A" w:rsidRDefault="00D4610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(1) Izvajalec prehrambne dejavnosti </w:t>
      </w:r>
      <w:r w:rsidR="00E24A4E">
        <w:rPr>
          <w:rFonts w:ascii="Arial" w:eastAsia="Arial" w:hAnsi="Arial" w:cs="Arial"/>
          <w:sz w:val="20"/>
          <w:szCs w:val="20"/>
          <w:lang w:val="sl-SI"/>
        </w:rPr>
        <w:t xml:space="preserve">mora </w:t>
      </w:r>
      <w:r>
        <w:rPr>
          <w:rFonts w:ascii="Arial" w:eastAsia="Arial" w:hAnsi="Arial" w:cs="Arial"/>
          <w:sz w:val="20"/>
          <w:szCs w:val="20"/>
          <w:lang w:val="sl-SI"/>
        </w:rPr>
        <w:t>soglasje hrani</w:t>
      </w:r>
      <w:r w:rsidR="00E24A4E">
        <w:rPr>
          <w:rFonts w:ascii="Arial" w:eastAsia="Arial" w:hAnsi="Arial" w:cs="Arial"/>
          <w:sz w:val="20"/>
          <w:szCs w:val="20"/>
          <w:lang w:val="sl-SI"/>
        </w:rPr>
        <w:t>ti</w:t>
      </w:r>
      <w:r>
        <w:rPr>
          <w:rFonts w:ascii="Arial" w:eastAsia="Arial" w:hAnsi="Arial" w:cs="Arial"/>
          <w:sz w:val="20"/>
          <w:szCs w:val="20"/>
          <w:lang w:val="sl-SI"/>
        </w:rPr>
        <w:t xml:space="preserve"> v prehrambnem obratu, na način, da je </w:t>
      </w:r>
      <w:r w:rsidR="00E24A4E">
        <w:rPr>
          <w:rFonts w:ascii="Arial" w:eastAsia="Arial" w:hAnsi="Arial" w:cs="Arial"/>
          <w:sz w:val="20"/>
          <w:szCs w:val="20"/>
          <w:lang w:val="sl-SI"/>
        </w:rPr>
        <w:t xml:space="preserve">ob nadzoru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dostopen </w:t>
      </w:r>
      <w:bookmarkStart w:id="10" w:name="_Hlk213429394"/>
      <w:r>
        <w:rPr>
          <w:rFonts w:ascii="Arial" w:eastAsia="Arial" w:hAnsi="Arial" w:cs="Arial"/>
          <w:sz w:val="20"/>
          <w:szCs w:val="20"/>
          <w:lang w:val="sl-SI"/>
        </w:rPr>
        <w:t>pristojnemu inšpekcijskemu organu</w:t>
      </w:r>
      <w:bookmarkEnd w:id="10"/>
      <w:r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7242FD34" w14:textId="77777777" w:rsidR="00D4610A" w:rsidRDefault="00D4610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B9EDF35" w14:textId="58EB93E7" w:rsidR="00B84456" w:rsidRDefault="00D4610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bookmarkStart w:id="11" w:name="_Hlk213429487"/>
      <w:r>
        <w:rPr>
          <w:rFonts w:ascii="Arial" w:eastAsia="Arial" w:hAnsi="Arial" w:cs="Arial"/>
          <w:sz w:val="20"/>
          <w:szCs w:val="20"/>
          <w:lang w:val="sl-SI"/>
        </w:rPr>
        <w:t xml:space="preserve">Občina ob izdaji soglasja </w:t>
      </w:r>
      <w:r w:rsidR="00B84456">
        <w:rPr>
          <w:rFonts w:ascii="Arial" w:eastAsia="Arial" w:hAnsi="Arial" w:cs="Arial"/>
          <w:sz w:val="20"/>
          <w:szCs w:val="20"/>
          <w:lang w:val="sl-SI"/>
        </w:rPr>
        <w:t xml:space="preserve"> izvod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odločbe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posreduje </w:t>
      </w:r>
      <w:r w:rsidRPr="00D4610A">
        <w:rPr>
          <w:rFonts w:ascii="Arial" w:eastAsia="Arial" w:hAnsi="Arial" w:cs="Arial"/>
          <w:sz w:val="20"/>
          <w:szCs w:val="20"/>
          <w:lang w:val="sl-SI"/>
        </w:rPr>
        <w:t>pristojnemu inšpekcijskemu organu</w:t>
      </w:r>
      <w:r w:rsidR="00B84456">
        <w:rPr>
          <w:rFonts w:ascii="Arial" w:eastAsia="Arial" w:hAnsi="Arial" w:cs="Arial"/>
          <w:sz w:val="20"/>
          <w:szCs w:val="20"/>
          <w:lang w:val="sl-SI"/>
        </w:rPr>
        <w:t xml:space="preserve"> oziroma njegovi </w:t>
      </w:r>
      <w:r>
        <w:rPr>
          <w:rFonts w:ascii="Arial" w:eastAsia="Arial" w:hAnsi="Arial" w:cs="Arial"/>
          <w:sz w:val="20"/>
          <w:szCs w:val="20"/>
          <w:lang w:val="sl-SI"/>
        </w:rPr>
        <w:t>območni enoti</w:t>
      </w:r>
      <w:r w:rsidR="00B84456">
        <w:rPr>
          <w:rFonts w:ascii="Arial" w:eastAsia="Arial" w:hAnsi="Arial" w:cs="Arial"/>
          <w:sz w:val="20"/>
          <w:szCs w:val="20"/>
          <w:lang w:val="sl-SI"/>
        </w:rPr>
        <w:t>.</w:t>
      </w:r>
    </w:p>
    <w:bookmarkEnd w:id="11"/>
    <w:p w14:paraId="25A8F142" w14:textId="77777777" w:rsidR="00DA02A2" w:rsidRDefault="00DA02A2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F5C07F8" w14:textId="77777777" w:rsidR="00DA02A2" w:rsidRDefault="00DA02A2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E422D1C" w14:textId="6FF7BD37" w:rsidR="00FA58B5" w:rsidRDefault="00FA58B5" w:rsidP="00FA58B5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III. Prehodna in končne določbe</w:t>
      </w:r>
    </w:p>
    <w:p w14:paraId="10A7D0A4" w14:textId="77777777" w:rsidR="00FA58B5" w:rsidRDefault="00FA58B5" w:rsidP="00FA58B5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7514F537" w14:textId="31CEE2A1" w:rsidR="00FA58B5" w:rsidRDefault="00D4610A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8</w:t>
      </w:r>
      <w:r w:rsidR="00FA58B5">
        <w:rPr>
          <w:rFonts w:ascii="Arial" w:eastAsia="Arial" w:hAnsi="Arial" w:cs="Arial"/>
          <w:sz w:val="20"/>
          <w:szCs w:val="20"/>
          <w:lang w:val="sl-SI"/>
        </w:rPr>
        <w:t>. člen</w:t>
      </w:r>
    </w:p>
    <w:p w14:paraId="6B166AA0" w14:textId="15300C56" w:rsidR="00FA58B5" w:rsidRDefault="00FA58B5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B64B71" w:rsidRPr="00B64B71">
        <w:rPr>
          <w:rFonts w:ascii="Arial" w:eastAsia="Arial" w:hAnsi="Arial" w:cs="Arial"/>
          <w:sz w:val="20"/>
          <w:szCs w:val="20"/>
          <w:lang w:val="sl-SI"/>
        </w:rPr>
        <w:t>veljavnost soglasij k podaljšanemu obratovalnemu času</w:t>
      </w:r>
      <w:r w:rsidR="00B64B71">
        <w:rPr>
          <w:rFonts w:ascii="Arial" w:eastAsia="Arial" w:hAnsi="Arial" w:cs="Arial"/>
          <w:sz w:val="20"/>
          <w:szCs w:val="20"/>
          <w:lang w:val="sl-SI"/>
        </w:rPr>
        <w:t>)</w:t>
      </w:r>
    </w:p>
    <w:p w14:paraId="46978AF6" w14:textId="77777777" w:rsidR="00FA58B5" w:rsidRDefault="00FA58B5" w:rsidP="00FA58B5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154DBE26" w14:textId="77777777" w:rsidR="00EE5388" w:rsidRDefault="00EE5388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E5388">
        <w:rPr>
          <w:rFonts w:ascii="Arial" w:eastAsia="Arial" w:hAnsi="Arial" w:cs="Arial"/>
          <w:sz w:val="20"/>
          <w:szCs w:val="20"/>
          <w:lang w:val="sl-SI"/>
        </w:rPr>
        <w:t xml:space="preserve">(1) Soglasja k podaljšanemu obratovalnemu času, izdana na podlagi Pravilnika o merilih za določitev obratovalnega časa gostinskih obratov in kmetij, na katerih se opravlja gostinska dejavnost (Uradni list RS, </w:t>
      </w:r>
      <w:r w:rsidRPr="00EE5388">
        <w:rPr>
          <w:rFonts w:ascii="Arial" w:eastAsia="Arial" w:hAnsi="Arial" w:cs="Arial"/>
          <w:sz w:val="20"/>
          <w:szCs w:val="20"/>
          <w:lang w:val="sl-SI"/>
        </w:rPr>
        <w:lastRenderedPageBreak/>
        <w:t>št. 78/99, 107/00, 30/06, 93/07 in 16/21), ki so veljavna na dan 1. januarja 2026, veljajo do izteka obdobja, za katerega so bila izdana.</w:t>
      </w:r>
    </w:p>
    <w:p w14:paraId="62C6F2DE" w14:textId="77777777" w:rsidR="00733445" w:rsidRPr="00EE5388" w:rsidRDefault="00733445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6813EAB" w14:textId="60DF034D" w:rsidR="003361BF" w:rsidRDefault="00EE5388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E5388"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="00937B6B" w:rsidRPr="00937B6B">
        <w:rPr>
          <w:rFonts w:ascii="Arial" w:eastAsia="Arial" w:hAnsi="Arial" w:cs="Arial"/>
          <w:sz w:val="20"/>
          <w:szCs w:val="20"/>
          <w:lang w:val="sl-SI"/>
        </w:rPr>
        <w:t>Ne glede na prejšnji odstavek soglasja iz prvega odstavka prenehajo veljati z dnem začetka uporabe splošnega akta občine, sprejetega na podlagi četrtega odstavka 11. člena ZGos-1, če so bila izdana v nasprotju z določbami ZGos-1.</w:t>
      </w:r>
    </w:p>
    <w:p w14:paraId="4C25A209" w14:textId="77777777" w:rsidR="00DA02A2" w:rsidRDefault="00DA02A2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4817671" w14:textId="6A7D913B" w:rsidR="00584FD9" w:rsidRDefault="00D4610A" w:rsidP="00FA58B5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9</w:t>
      </w:r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A81A0F" w:rsidRPr="00A81A0F">
        <w:rPr>
          <w:rFonts w:ascii="Arial" w:eastAsia="Arial" w:hAnsi="Arial" w:cs="Arial"/>
          <w:sz w:val="20"/>
          <w:szCs w:val="20"/>
          <w:lang w:val="sl-SI"/>
        </w:rPr>
        <w:t>člen</w:t>
      </w:r>
    </w:p>
    <w:p w14:paraId="1F7DBF3A" w14:textId="3D8BABC3" w:rsidR="00FA58B5" w:rsidRDefault="00FA58B5" w:rsidP="00937B6B">
      <w:pPr>
        <w:pStyle w:val="zamik"/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057899">
        <w:rPr>
          <w:rFonts w:ascii="Arial" w:eastAsia="Arial" w:hAnsi="Arial" w:cs="Arial"/>
          <w:sz w:val="20"/>
          <w:szCs w:val="20"/>
          <w:lang w:val="sl-SI"/>
        </w:rPr>
        <w:t>prenehanje uporabe</w:t>
      </w:r>
      <w:r>
        <w:rPr>
          <w:rFonts w:ascii="Arial" w:eastAsia="Arial" w:hAnsi="Arial" w:cs="Arial"/>
          <w:sz w:val="20"/>
          <w:szCs w:val="20"/>
          <w:lang w:val="sl-SI"/>
        </w:rPr>
        <w:t>)</w:t>
      </w:r>
    </w:p>
    <w:p w14:paraId="6D8883B4" w14:textId="06035774" w:rsidR="00937B6B" w:rsidRPr="00937B6B" w:rsidRDefault="00937B6B" w:rsidP="00937B6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37B6B">
        <w:rPr>
          <w:rFonts w:ascii="Arial" w:eastAsia="Arial" w:hAnsi="Arial" w:cs="Arial"/>
          <w:sz w:val="20"/>
          <w:szCs w:val="20"/>
          <w:lang w:val="sl-SI"/>
        </w:rPr>
        <w:t xml:space="preserve">Z </w:t>
      </w:r>
      <w:r w:rsidR="00057899">
        <w:rPr>
          <w:rFonts w:ascii="Arial" w:eastAsia="Arial" w:hAnsi="Arial" w:cs="Arial"/>
          <w:sz w:val="20"/>
          <w:szCs w:val="20"/>
          <w:lang w:val="sl-SI"/>
        </w:rPr>
        <w:t>dnem 1. 1. 2026</w:t>
      </w:r>
      <w:r w:rsidRPr="00937B6B">
        <w:rPr>
          <w:rFonts w:ascii="Arial" w:eastAsia="Arial" w:hAnsi="Arial" w:cs="Arial"/>
          <w:sz w:val="20"/>
          <w:szCs w:val="20"/>
          <w:lang w:val="sl-SI"/>
        </w:rPr>
        <w:t xml:space="preserve"> se preneha uporabljati Pravilnik o merilih za določitev obratovalnega časa gostinskih obratov in kmetij, na katerih se opravlja gostinska dejavnost (Uradni list RS, št. 78/99, 107/00, 30/06, 93/07 in 16/21).</w:t>
      </w:r>
    </w:p>
    <w:p w14:paraId="2909617F" w14:textId="77777777" w:rsidR="00A81A0F" w:rsidRDefault="00A81A0F" w:rsidP="00937B6B">
      <w:pPr>
        <w:pStyle w:val="zamik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401FBAF" w14:textId="22BAE3F6" w:rsidR="00A81A0F" w:rsidRDefault="00D4610A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10</w:t>
      </w:r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A81A0F">
        <w:rPr>
          <w:rFonts w:ascii="Arial" w:eastAsia="Arial" w:hAnsi="Arial" w:cs="Arial"/>
          <w:sz w:val="20"/>
          <w:szCs w:val="20"/>
          <w:lang w:val="sl-SI"/>
        </w:rPr>
        <w:t>člen</w:t>
      </w:r>
    </w:p>
    <w:p w14:paraId="60E928D7" w14:textId="530EE12D" w:rsidR="00FA58B5" w:rsidRDefault="00FA58B5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B64B71">
        <w:rPr>
          <w:rFonts w:ascii="Arial" w:eastAsia="Arial" w:hAnsi="Arial" w:cs="Arial"/>
          <w:sz w:val="20"/>
          <w:szCs w:val="20"/>
          <w:lang w:val="sl-SI"/>
        </w:rPr>
        <w:t>začetek veljavnosti)</w:t>
      </w:r>
    </w:p>
    <w:p w14:paraId="31CFA5EB" w14:textId="77777777" w:rsidR="00FA58B5" w:rsidRDefault="00FA58B5" w:rsidP="00FA58B5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1D96AEF9" w14:textId="3D0EACFB" w:rsidR="00A81A0F" w:rsidRDefault="00A81A0F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A81A0F">
        <w:rPr>
          <w:rFonts w:ascii="Arial" w:eastAsia="Arial" w:hAnsi="Arial" w:cs="Arial"/>
          <w:sz w:val="20"/>
          <w:szCs w:val="20"/>
          <w:lang w:val="sl-SI"/>
        </w:rPr>
        <w:t xml:space="preserve">Ta pravilnik začne veljati </w:t>
      </w:r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naslednji dan po objavi v </w:t>
      </w:r>
      <w:bookmarkStart w:id="12" w:name="_Hlk216439307"/>
      <w:r w:rsidR="00FA58B5">
        <w:rPr>
          <w:rFonts w:ascii="Arial" w:eastAsia="Arial" w:hAnsi="Arial" w:cs="Arial"/>
          <w:sz w:val="20"/>
          <w:szCs w:val="20"/>
          <w:lang w:val="sl-SI"/>
        </w:rPr>
        <w:t>Uradnem listu Republike Slovenije</w:t>
      </w:r>
      <w:bookmarkEnd w:id="12"/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3D646F5C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B49EC2B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25F1D51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A67A43D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AF55CF9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039CA0F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F719405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1BBF5D8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3552B3A" w14:textId="77777777" w:rsidR="00D4610A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141AFE5" w14:textId="77777777" w:rsidR="00DA02A2" w:rsidRDefault="00DA02A2" w:rsidP="00DA02A2">
      <w:pPr>
        <w:pStyle w:val="Telobesedila"/>
        <w:ind w:left="5760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Matjaž Han</w:t>
      </w:r>
    </w:p>
    <w:p w14:paraId="6005B9D5" w14:textId="77777777" w:rsidR="00DA02A2" w:rsidRDefault="00DA02A2" w:rsidP="00DA02A2">
      <w:pPr>
        <w:pStyle w:val="Telobesedila"/>
        <w:ind w:left="561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Minister za gospodarstvo, turizem in šport</w:t>
      </w:r>
    </w:p>
    <w:p w14:paraId="56B711D2" w14:textId="77777777" w:rsidR="00DA02A2" w:rsidRDefault="00DA02A2" w:rsidP="00DA02A2">
      <w:pPr>
        <w:pStyle w:val="Telobesedila"/>
        <w:ind w:left="4820" w:hanging="425"/>
        <w:rPr>
          <w:rFonts w:ascii="Arial" w:hAnsi="Arial" w:cs="Arial"/>
          <w:sz w:val="20"/>
          <w:szCs w:val="20"/>
        </w:rPr>
      </w:pPr>
    </w:p>
    <w:p w14:paraId="4EE5D242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</w:p>
    <w:p w14:paraId="6ECDBC99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</w:p>
    <w:p w14:paraId="61C012FA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</w:p>
    <w:p w14:paraId="20A4FB55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Št. </w:t>
      </w:r>
    </w:p>
    <w:p w14:paraId="744A9EAD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Ljubljana, dne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6DB658E4" w14:textId="505A4F44" w:rsidR="00DA02A2" w:rsidRDefault="00DA02A2" w:rsidP="00DA02A2">
      <w:pPr>
        <w:pStyle w:val="Telobesedila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EVA: </w:t>
      </w:r>
      <w:r w:rsidRPr="00DA02A2">
        <w:rPr>
          <w:rFonts w:ascii="Arial" w:hAnsi="Arial" w:cs="Arial"/>
          <w:sz w:val="20"/>
          <w:szCs w:val="20"/>
        </w:rPr>
        <w:t>2025-2180-0026</w:t>
      </w:r>
    </w:p>
    <w:p w14:paraId="63DE1233" w14:textId="77777777" w:rsidR="00D4610A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9438A07" w14:textId="77777777" w:rsidR="00937B6B" w:rsidRDefault="00937B6B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A4EE6E0" w14:textId="77777777" w:rsidR="00937B6B" w:rsidRDefault="00937B6B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4E9E159" w14:textId="77777777" w:rsidR="00DA02A2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Prilog</w:t>
      </w:r>
      <w:r w:rsidR="00DA02A2">
        <w:rPr>
          <w:rFonts w:ascii="Arial" w:eastAsia="Arial" w:hAnsi="Arial" w:cs="Arial"/>
          <w:sz w:val="20"/>
          <w:szCs w:val="20"/>
          <w:lang w:val="sl-SI"/>
        </w:rPr>
        <w:t>e:</w:t>
      </w:r>
    </w:p>
    <w:p w14:paraId="1018164F" w14:textId="60D932D4" w:rsidR="00D4610A" w:rsidRDefault="00DA02A2" w:rsidP="00DA02A2">
      <w:pPr>
        <w:pStyle w:val="zamik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Priloga: </w:t>
      </w:r>
      <w:bookmarkStart w:id="13" w:name="_Hlk216277172"/>
      <w:r w:rsidR="00D4610A">
        <w:rPr>
          <w:rFonts w:ascii="Arial" w:eastAsia="Arial" w:hAnsi="Arial" w:cs="Arial"/>
          <w:sz w:val="20"/>
          <w:szCs w:val="20"/>
          <w:lang w:val="sl-SI"/>
        </w:rPr>
        <w:t>V</w:t>
      </w:r>
      <w:r w:rsidR="00D4610A" w:rsidRPr="00D4610A">
        <w:rPr>
          <w:rFonts w:ascii="Arial" w:eastAsia="Arial" w:hAnsi="Arial" w:cs="Arial"/>
          <w:sz w:val="20"/>
          <w:szCs w:val="20"/>
          <w:lang w:val="sl-SI"/>
        </w:rPr>
        <w:t>log</w:t>
      </w:r>
      <w:r w:rsidR="00D4610A">
        <w:rPr>
          <w:rFonts w:ascii="Arial" w:eastAsia="Arial" w:hAnsi="Arial" w:cs="Arial"/>
          <w:sz w:val="20"/>
          <w:szCs w:val="20"/>
          <w:lang w:val="sl-SI"/>
        </w:rPr>
        <w:t>a</w:t>
      </w:r>
      <w:r w:rsidR="00D4610A" w:rsidRPr="00D4610A">
        <w:rPr>
          <w:rFonts w:ascii="Arial" w:eastAsia="Arial" w:hAnsi="Arial" w:cs="Arial"/>
          <w:sz w:val="20"/>
          <w:szCs w:val="20"/>
          <w:lang w:val="sl-SI"/>
        </w:rPr>
        <w:t xml:space="preserve"> za pridobitev soglasja občine k podaljšanemu obratovalnemu času prehrambnega obrata</w:t>
      </w:r>
      <w:r w:rsidR="005775E8">
        <w:rPr>
          <w:rFonts w:ascii="Arial" w:eastAsia="Arial" w:hAnsi="Arial" w:cs="Arial"/>
          <w:sz w:val="20"/>
          <w:szCs w:val="20"/>
          <w:lang w:val="sl-SI"/>
        </w:rPr>
        <w:t>.</w:t>
      </w:r>
    </w:p>
    <w:p w14:paraId="6D954D06" w14:textId="77777777" w:rsidR="00D4610A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bookmarkEnd w:id="13"/>
    <w:p w14:paraId="0B643DF4" w14:textId="77777777" w:rsidR="00D4610A" w:rsidRDefault="00D4610A" w:rsidP="00DA02A2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sectPr w:rsidR="00D46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6FC"/>
    <w:multiLevelType w:val="hybridMultilevel"/>
    <w:tmpl w:val="F7DA09CA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2D9F"/>
    <w:multiLevelType w:val="hybridMultilevel"/>
    <w:tmpl w:val="84866BA8"/>
    <w:lvl w:ilvl="0" w:tplc="BDAC1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15DC"/>
    <w:multiLevelType w:val="hybridMultilevel"/>
    <w:tmpl w:val="6DE2E85A"/>
    <w:lvl w:ilvl="0" w:tplc="7C961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743"/>
    <w:multiLevelType w:val="hybridMultilevel"/>
    <w:tmpl w:val="5C4C300A"/>
    <w:lvl w:ilvl="0" w:tplc="6520F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3C3B"/>
    <w:multiLevelType w:val="hybridMultilevel"/>
    <w:tmpl w:val="D9DEA22E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3B07"/>
    <w:multiLevelType w:val="hybridMultilevel"/>
    <w:tmpl w:val="BB8A5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3E7C"/>
    <w:multiLevelType w:val="hybridMultilevel"/>
    <w:tmpl w:val="45BCB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4273"/>
    <w:multiLevelType w:val="hybridMultilevel"/>
    <w:tmpl w:val="2662E684"/>
    <w:lvl w:ilvl="0" w:tplc="CE5C24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55B4"/>
    <w:multiLevelType w:val="hybridMultilevel"/>
    <w:tmpl w:val="60364D3C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C21E4"/>
    <w:multiLevelType w:val="hybridMultilevel"/>
    <w:tmpl w:val="03AA0A08"/>
    <w:lvl w:ilvl="0" w:tplc="B3B24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C0522"/>
    <w:multiLevelType w:val="hybridMultilevel"/>
    <w:tmpl w:val="51326E10"/>
    <w:lvl w:ilvl="0" w:tplc="5E08F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A2435"/>
    <w:multiLevelType w:val="hybridMultilevel"/>
    <w:tmpl w:val="939C6E00"/>
    <w:lvl w:ilvl="0" w:tplc="9D1CC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0257F"/>
    <w:multiLevelType w:val="hybridMultilevel"/>
    <w:tmpl w:val="63CACF74"/>
    <w:lvl w:ilvl="0" w:tplc="20B4F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C1C7C"/>
    <w:multiLevelType w:val="hybridMultilevel"/>
    <w:tmpl w:val="F5A2E09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0684E"/>
    <w:multiLevelType w:val="hybridMultilevel"/>
    <w:tmpl w:val="913E8ABA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E08B8"/>
    <w:multiLevelType w:val="hybridMultilevel"/>
    <w:tmpl w:val="661A7F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D257C"/>
    <w:multiLevelType w:val="hybridMultilevel"/>
    <w:tmpl w:val="A8506F68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A45A7"/>
    <w:multiLevelType w:val="hybridMultilevel"/>
    <w:tmpl w:val="422267D0"/>
    <w:lvl w:ilvl="0" w:tplc="1CB0C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55C8"/>
    <w:multiLevelType w:val="hybridMultilevel"/>
    <w:tmpl w:val="7DC21770"/>
    <w:lvl w:ilvl="0" w:tplc="AE56C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D5CB7"/>
    <w:multiLevelType w:val="hybridMultilevel"/>
    <w:tmpl w:val="56521E62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46DD9"/>
    <w:multiLevelType w:val="hybridMultilevel"/>
    <w:tmpl w:val="D48E05B6"/>
    <w:lvl w:ilvl="0" w:tplc="401AB356">
      <w:start w:val="2"/>
      <w:numFmt w:val="upperRoman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A4FD6"/>
    <w:multiLevelType w:val="hybridMultilevel"/>
    <w:tmpl w:val="27540EC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59841">
    <w:abstractNumId w:val="16"/>
  </w:num>
  <w:num w:numId="2" w16cid:durableId="1543202955">
    <w:abstractNumId w:val="8"/>
  </w:num>
  <w:num w:numId="3" w16cid:durableId="1214195044">
    <w:abstractNumId w:val="4"/>
  </w:num>
  <w:num w:numId="4" w16cid:durableId="597519399">
    <w:abstractNumId w:val="17"/>
  </w:num>
  <w:num w:numId="5" w16cid:durableId="925455641">
    <w:abstractNumId w:val="21"/>
  </w:num>
  <w:num w:numId="6" w16cid:durableId="245917709">
    <w:abstractNumId w:val="22"/>
  </w:num>
  <w:num w:numId="7" w16cid:durableId="1007975134">
    <w:abstractNumId w:val="6"/>
  </w:num>
  <w:num w:numId="8" w16cid:durableId="1600143326">
    <w:abstractNumId w:val="7"/>
  </w:num>
  <w:num w:numId="9" w16cid:durableId="837115331">
    <w:abstractNumId w:val="12"/>
  </w:num>
  <w:num w:numId="10" w16cid:durableId="1227296844">
    <w:abstractNumId w:val="1"/>
  </w:num>
  <w:num w:numId="11" w16cid:durableId="1501502256">
    <w:abstractNumId w:val="11"/>
  </w:num>
  <w:num w:numId="12" w16cid:durableId="506288777">
    <w:abstractNumId w:val="18"/>
  </w:num>
  <w:num w:numId="13" w16cid:durableId="1186405256">
    <w:abstractNumId w:val="19"/>
  </w:num>
  <w:num w:numId="14" w16cid:durableId="1687176472">
    <w:abstractNumId w:val="10"/>
  </w:num>
  <w:num w:numId="15" w16cid:durableId="356666328">
    <w:abstractNumId w:val="15"/>
  </w:num>
  <w:num w:numId="16" w16cid:durableId="648901273">
    <w:abstractNumId w:val="9"/>
  </w:num>
  <w:num w:numId="17" w16cid:durableId="1144618397">
    <w:abstractNumId w:val="3"/>
  </w:num>
  <w:num w:numId="18" w16cid:durableId="1876457376">
    <w:abstractNumId w:val="0"/>
  </w:num>
  <w:num w:numId="19" w16cid:durableId="1965425591">
    <w:abstractNumId w:val="2"/>
  </w:num>
  <w:num w:numId="20" w16cid:durableId="115685235">
    <w:abstractNumId w:val="20"/>
  </w:num>
  <w:num w:numId="21" w16cid:durableId="1863661059">
    <w:abstractNumId w:val="14"/>
  </w:num>
  <w:num w:numId="22" w16cid:durableId="350227737">
    <w:abstractNumId w:val="5"/>
  </w:num>
  <w:num w:numId="23" w16cid:durableId="91975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086"/>
    <w:rsid w:val="000317FE"/>
    <w:rsid w:val="000409C5"/>
    <w:rsid w:val="00041F1B"/>
    <w:rsid w:val="00057899"/>
    <w:rsid w:val="0006126B"/>
    <w:rsid w:val="00077C17"/>
    <w:rsid w:val="00084F83"/>
    <w:rsid w:val="000A1274"/>
    <w:rsid w:val="000D05A4"/>
    <w:rsid w:val="000F5C3C"/>
    <w:rsid w:val="00126C2E"/>
    <w:rsid w:val="0013161A"/>
    <w:rsid w:val="001359BB"/>
    <w:rsid w:val="00142FA9"/>
    <w:rsid w:val="00172698"/>
    <w:rsid w:val="001765A1"/>
    <w:rsid w:val="00195B56"/>
    <w:rsid w:val="001A42A9"/>
    <w:rsid w:val="001A6025"/>
    <w:rsid w:val="001C097B"/>
    <w:rsid w:val="001D58DC"/>
    <w:rsid w:val="001D6F1D"/>
    <w:rsid w:val="001D74D8"/>
    <w:rsid w:val="001E34EA"/>
    <w:rsid w:val="0020431E"/>
    <w:rsid w:val="00207974"/>
    <w:rsid w:val="002130F5"/>
    <w:rsid w:val="00215027"/>
    <w:rsid w:val="002436CD"/>
    <w:rsid w:val="00262B8D"/>
    <w:rsid w:val="00272460"/>
    <w:rsid w:val="002759C7"/>
    <w:rsid w:val="002835E6"/>
    <w:rsid w:val="00283CBC"/>
    <w:rsid w:val="002A5221"/>
    <w:rsid w:val="002C6F56"/>
    <w:rsid w:val="002D523D"/>
    <w:rsid w:val="002E2123"/>
    <w:rsid w:val="002E363D"/>
    <w:rsid w:val="002E7257"/>
    <w:rsid w:val="00306D35"/>
    <w:rsid w:val="00306EED"/>
    <w:rsid w:val="00312D0F"/>
    <w:rsid w:val="003163A6"/>
    <w:rsid w:val="00322493"/>
    <w:rsid w:val="00335600"/>
    <w:rsid w:val="003361BF"/>
    <w:rsid w:val="0035312D"/>
    <w:rsid w:val="00355125"/>
    <w:rsid w:val="003842D4"/>
    <w:rsid w:val="0039261C"/>
    <w:rsid w:val="003A0708"/>
    <w:rsid w:val="003A082D"/>
    <w:rsid w:val="003A3752"/>
    <w:rsid w:val="003A7759"/>
    <w:rsid w:val="003B0578"/>
    <w:rsid w:val="003B23FF"/>
    <w:rsid w:val="003B68ED"/>
    <w:rsid w:val="003C30A9"/>
    <w:rsid w:val="003C3AC4"/>
    <w:rsid w:val="003C752D"/>
    <w:rsid w:val="003F2018"/>
    <w:rsid w:val="003F22E4"/>
    <w:rsid w:val="00401D0F"/>
    <w:rsid w:val="00414762"/>
    <w:rsid w:val="0041634B"/>
    <w:rsid w:val="00426A83"/>
    <w:rsid w:val="00427E48"/>
    <w:rsid w:val="00434D8B"/>
    <w:rsid w:val="00464C20"/>
    <w:rsid w:val="00466AD5"/>
    <w:rsid w:val="00475800"/>
    <w:rsid w:val="00475FF4"/>
    <w:rsid w:val="004B004A"/>
    <w:rsid w:val="004B0ED6"/>
    <w:rsid w:val="004B28EE"/>
    <w:rsid w:val="004B3AE3"/>
    <w:rsid w:val="004B6398"/>
    <w:rsid w:val="00530654"/>
    <w:rsid w:val="005308B3"/>
    <w:rsid w:val="00533442"/>
    <w:rsid w:val="00554233"/>
    <w:rsid w:val="005578DC"/>
    <w:rsid w:val="00557CB9"/>
    <w:rsid w:val="00565D8F"/>
    <w:rsid w:val="00573408"/>
    <w:rsid w:val="005775E8"/>
    <w:rsid w:val="00582E28"/>
    <w:rsid w:val="00584FD9"/>
    <w:rsid w:val="0058633B"/>
    <w:rsid w:val="005953ED"/>
    <w:rsid w:val="005A2F6A"/>
    <w:rsid w:val="005A6B5F"/>
    <w:rsid w:val="005C31EE"/>
    <w:rsid w:val="005C46A9"/>
    <w:rsid w:val="005D04E1"/>
    <w:rsid w:val="005D1056"/>
    <w:rsid w:val="005E546A"/>
    <w:rsid w:val="005F3A3A"/>
    <w:rsid w:val="00606E5B"/>
    <w:rsid w:val="0062173C"/>
    <w:rsid w:val="0063762D"/>
    <w:rsid w:val="00666833"/>
    <w:rsid w:val="00666F2D"/>
    <w:rsid w:val="00697E65"/>
    <w:rsid w:val="006A177A"/>
    <w:rsid w:val="006A4D65"/>
    <w:rsid w:val="006B57CA"/>
    <w:rsid w:val="006C1429"/>
    <w:rsid w:val="006D6C0B"/>
    <w:rsid w:val="006F4301"/>
    <w:rsid w:val="0070293C"/>
    <w:rsid w:val="00702E51"/>
    <w:rsid w:val="007037E9"/>
    <w:rsid w:val="00710121"/>
    <w:rsid w:val="00722033"/>
    <w:rsid w:val="007269A1"/>
    <w:rsid w:val="00733445"/>
    <w:rsid w:val="00744EEE"/>
    <w:rsid w:val="0075077A"/>
    <w:rsid w:val="00764150"/>
    <w:rsid w:val="007926B5"/>
    <w:rsid w:val="00794AF0"/>
    <w:rsid w:val="00794BDA"/>
    <w:rsid w:val="007F207D"/>
    <w:rsid w:val="00801390"/>
    <w:rsid w:val="00802731"/>
    <w:rsid w:val="00810047"/>
    <w:rsid w:val="00813A92"/>
    <w:rsid w:val="0081481E"/>
    <w:rsid w:val="00824EB0"/>
    <w:rsid w:val="00841C51"/>
    <w:rsid w:val="00846CD7"/>
    <w:rsid w:val="00850C9D"/>
    <w:rsid w:val="0087239B"/>
    <w:rsid w:val="008743B7"/>
    <w:rsid w:val="008768B9"/>
    <w:rsid w:val="008B1085"/>
    <w:rsid w:val="008B6E20"/>
    <w:rsid w:val="008C2E21"/>
    <w:rsid w:val="008D3D89"/>
    <w:rsid w:val="008F6312"/>
    <w:rsid w:val="008F63B3"/>
    <w:rsid w:val="0093040A"/>
    <w:rsid w:val="00937B6B"/>
    <w:rsid w:val="009425B6"/>
    <w:rsid w:val="0095315B"/>
    <w:rsid w:val="009605B4"/>
    <w:rsid w:val="00986C5C"/>
    <w:rsid w:val="009914F3"/>
    <w:rsid w:val="009B15AC"/>
    <w:rsid w:val="009C31FE"/>
    <w:rsid w:val="009C6BA0"/>
    <w:rsid w:val="009D3BDC"/>
    <w:rsid w:val="009F22AD"/>
    <w:rsid w:val="00A10B98"/>
    <w:rsid w:val="00A14AF9"/>
    <w:rsid w:val="00A17027"/>
    <w:rsid w:val="00A424F8"/>
    <w:rsid w:val="00A44B6C"/>
    <w:rsid w:val="00A6022E"/>
    <w:rsid w:val="00A62120"/>
    <w:rsid w:val="00A66D41"/>
    <w:rsid w:val="00A77B3E"/>
    <w:rsid w:val="00A80742"/>
    <w:rsid w:val="00A81A0F"/>
    <w:rsid w:val="00A83880"/>
    <w:rsid w:val="00A93802"/>
    <w:rsid w:val="00AB7859"/>
    <w:rsid w:val="00AB7C85"/>
    <w:rsid w:val="00AC2976"/>
    <w:rsid w:val="00AD6361"/>
    <w:rsid w:val="00AE3FD5"/>
    <w:rsid w:val="00B26CCE"/>
    <w:rsid w:val="00B57563"/>
    <w:rsid w:val="00B57C25"/>
    <w:rsid w:val="00B63122"/>
    <w:rsid w:val="00B64B71"/>
    <w:rsid w:val="00B72695"/>
    <w:rsid w:val="00B809B6"/>
    <w:rsid w:val="00B84456"/>
    <w:rsid w:val="00B8797E"/>
    <w:rsid w:val="00B960EB"/>
    <w:rsid w:val="00BB0CC2"/>
    <w:rsid w:val="00BB1D2F"/>
    <w:rsid w:val="00BC0BA7"/>
    <w:rsid w:val="00BC10D9"/>
    <w:rsid w:val="00BC28A4"/>
    <w:rsid w:val="00BC691C"/>
    <w:rsid w:val="00BC6A3B"/>
    <w:rsid w:val="00C03C96"/>
    <w:rsid w:val="00C04B22"/>
    <w:rsid w:val="00C11B0D"/>
    <w:rsid w:val="00C14E47"/>
    <w:rsid w:val="00C209A3"/>
    <w:rsid w:val="00C51F4B"/>
    <w:rsid w:val="00C53ACA"/>
    <w:rsid w:val="00C55763"/>
    <w:rsid w:val="00C811F8"/>
    <w:rsid w:val="00C862EA"/>
    <w:rsid w:val="00CA2407"/>
    <w:rsid w:val="00CA2A55"/>
    <w:rsid w:val="00CB2D8F"/>
    <w:rsid w:val="00CB7030"/>
    <w:rsid w:val="00CC3C3D"/>
    <w:rsid w:val="00CD2CA0"/>
    <w:rsid w:val="00CD4A14"/>
    <w:rsid w:val="00CD794B"/>
    <w:rsid w:val="00CE42DA"/>
    <w:rsid w:val="00CF67F6"/>
    <w:rsid w:val="00D0228B"/>
    <w:rsid w:val="00D11069"/>
    <w:rsid w:val="00D16FE8"/>
    <w:rsid w:val="00D1716C"/>
    <w:rsid w:val="00D22AB7"/>
    <w:rsid w:val="00D24E36"/>
    <w:rsid w:val="00D32EF3"/>
    <w:rsid w:val="00D36EAA"/>
    <w:rsid w:val="00D40E9A"/>
    <w:rsid w:val="00D4610A"/>
    <w:rsid w:val="00D60A5A"/>
    <w:rsid w:val="00D60AED"/>
    <w:rsid w:val="00D74E07"/>
    <w:rsid w:val="00D83F7F"/>
    <w:rsid w:val="00D859D2"/>
    <w:rsid w:val="00D87238"/>
    <w:rsid w:val="00D90981"/>
    <w:rsid w:val="00D932CF"/>
    <w:rsid w:val="00DA02A2"/>
    <w:rsid w:val="00DB125E"/>
    <w:rsid w:val="00DC1713"/>
    <w:rsid w:val="00DE1F3C"/>
    <w:rsid w:val="00DF48F0"/>
    <w:rsid w:val="00DF53E1"/>
    <w:rsid w:val="00E137EF"/>
    <w:rsid w:val="00E24A4E"/>
    <w:rsid w:val="00E30EFA"/>
    <w:rsid w:val="00E319F1"/>
    <w:rsid w:val="00E66B24"/>
    <w:rsid w:val="00E75530"/>
    <w:rsid w:val="00E835F2"/>
    <w:rsid w:val="00E93723"/>
    <w:rsid w:val="00E96232"/>
    <w:rsid w:val="00E9635B"/>
    <w:rsid w:val="00EB40D8"/>
    <w:rsid w:val="00EB7C2E"/>
    <w:rsid w:val="00EC2CF0"/>
    <w:rsid w:val="00EC7489"/>
    <w:rsid w:val="00ED7175"/>
    <w:rsid w:val="00EE5388"/>
    <w:rsid w:val="00F0410D"/>
    <w:rsid w:val="00F0460A"/>
    <w:rsid w:val="00F37255"/>
    <w:rsid w:val="00F37848"/>
    <w:rsid w:val="00F4236C"/>
    <w:rsid w:val="00F43FB3"/>
    <w:rsid w:val="00F45959"/>
    <w:rsid w:val="00F46E4A"/>
    <w:rsid w:val="00F62995"/>
    <w:rsid w:val="00F75B1D"/>
    <w:rsid w:val="00F83EFE"/>
    <w:rsid w:val="00FA34D3"/>
    <w:rsid w:val="00FA3755"/>
    <w:rsid w:val="00FA58B5"/>
    <w:rsid w:val="00FD2623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0F479"/>
  <w15:docId w15:val="{75961CFF-5FC9-4F30-8D33-CE5AB03C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ainText">
    <w:name w:val="mainText"/>
    <w:basedOn w:val="Navaden"/>
  </w:style>
  <w:style w:type="paragraph" w:customStyle="1" w:styleId="textJustify">
    <w:name w:val="textJustify"/>
    <w:basedOn w:val="Navaden"/>
    <w:pPr>
      <w:jc w:val="both"/>
    </w:pPr>
  </w:style>
  <w:style w:type="paragraph" w:customStyle="1" w:styleId="zamik">
    <w:name w:val="zamik"/>
    <w:basedOn w:val="Navaden"/>
    <w:pPr>
      <w:ind w:firstLine="1021"/>
    </w:pPr>
  </w:style>
  <w:style w:type="paragraph" w:customStyle="1" w:styleId="alineazaodstavkom">
    <w:name w:val="alinea_za_odstavkom"/>
    <w:basedOn w:val="Navaden"/>
    <w:pPr>
      <w:ind w:hanging="425"/>
      <w:jc w:val="both"/>
    </w:pPr>
  </w:style>
  <w:style w:type="paragraph" w:customStyle="1" w:styleId="center">
    <w:name w:val="center"/>
    <w:basedOn w:val="Navaden"/>
    <w:pPr>
      <w:jc w:val="center"/>
    </w:pPr>
  </w:style>
  <w:style w:type="character" w:customStyle="1" w:styleId="VrstapredpisaZnak">
    <w:name w:val="VrstapredpisaZnak"/>
    <w:basedOn w:val="Privzetapisavaodstavka"/>
  </w:style>
  <w:style w:type="paragraph" w:customStyle="1" w:styleId="alineazastevilcnotocko">
    <w:name w:val="alinea_za_stevilcno_tocko"/>
    <w:basedOn w:val="Navaden"/>
    <w:pPr>
      <w:ind w:hanging="142"/>
      <w:jc w:val="both"/>
    </w:pPr>
  </w:style>
  <w:style w:type="paragraph" w:customStyle="1" w:styleId="p">
    <w:name w:val="p"/>
    <w:basedOn w:val="Navaden"/>
    <w:rPr>
      <w:sz w:val="21"/>
      <w:szCs w:val="21"/>
    </w:rPr>
  </w:style>
  <w:style w:type="paragraph" w:customStyle="1" w:styleId="priloga">
    <w:name w:val="priloga"/>
    <w:basedOn w:val="Navaden"/>
    <w:pPr>
      <w:pBdr>
        <w:top w:val="none" w:sz="0" w:space="24" w:color="auto"/>
        <w:bottom w:val="none" w:sz="0" w:space="3" w:color="auto"/>
      </w:pBdr>
      <w:spacing w:line="200" w:lineRule="atLeast"/>
    </w:pPr>
  </w:style>
  <w:style w:type="character" w:styleId="Pripombasklic">
    <w:name w:val="annotation reference"/>
    <w:basedOn w:val="Privzetapisavaodstavka"/>
    <w:rsid w:val="00A81A0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81A0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81A0F"/>
  </w:style>
  <w:style w:type="paragraph" w:styleId="Zadevapripombe">
    <w:name w:val="annotation subject"/>
    <w:basedOn w:val="Pripombabesedilo"/>
    <w:next w:val="Pripombabesedilo"/>
    <w:link w:val="ZadevapripombeZnak"/>
    <w:rsid w:val="00A81A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81A0F"/>
    <w:rPr>
      <w:b/>
      <w:bCs/>
    </w:rPr>
  </w:style>
  <w:style w:type="paragraph" w:styleId="HTML-oblikovano">
    <w:name w:val="HTML Preformatted"/>
    <w:basedOn w:val="Navaden"/>
    <w:link w:val="HTML-oblikovanoZnak"/>
    <w:rsid w:val="00C11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C11B0D"/>
    <w:rPr>
      <w:rFonts w:ascii="Courier New" w:hAnsi="Courier New"/>
      <w:color w:val="000000"/>
      <w:sz w:val="18"/>
      <w:szCs w:val="18"/>
      <w:lang w:val="x-none" w:eastAsia="x-none"/>
    </w:rPr>
  </w:style>
  <w:style w:type="paragraph" w:styleId="Revizija">
    <w:name w:val="Revision"/>
    <w:hidden/>
    <w:uiPriority w:val="99"/>
    <w:semiHidden/>
    <w:rsid w:val="001765A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D32EF3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DA02A2"/>
    <w:pPr>
      <w:jc w:val="both"/>
    </w:pPr>
    <w:rPr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DA02A2"/>
    <w:rPr>
      <w:sz w:val="24"/>
      <w:szCs w:val="24"/>
      <w:lang w:val="x-none" w:eastAsia="x-none"/>
    </w:rPr>
  </w:style>
  <w:style w:type="table" w:styleId="Tabelamrea">
    <w:name w:val="Table Grid"/>
    <w:basedOn w:val="Navadnatabela"/>
    <w:rsid w:val="001D58DC"/>
    <w:rPr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6EE321-FB56-4C2D-BC0B-1889720D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PRAV2067 NPB4</vt:lpstr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PRAV2067 NPB4</dc:title>
  <dc:creator>Špela Jovanovič Gaberšek</dc:creator>
  <cp:lastModifiedBy>Ivica Podgornik Vogrič</cp:lastModifiedBy>
  <cp:revision>2</cp:revision>
  <dcterms:created xsi:type="dcterms:W3CDTF">2025-12-18T06:55:00Z</dcterms:created>
  <dcterms:modified xsi:type="dcterms:W3CDTF">2025-12-18T06:55:00Z</dcterms:modified>
</cp:coreProperties>
</file>